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2C" w:rsidRPr="002D6F2C" w:rsidRDefault="002D6F2C" w:rsidP="002D6F2C">
      <w:pPr>
        <w:pStyle w:val="a4"/>
        <w:spacing w:after="57"/>
        <w:rPr>
          <w:rFonts w:ascii="Times New Roman" w:hAnsi="Times New Roman"/>
          <w:sz w:val="24"/>
        </w:rPr>
      </w:pPr>
      <w:r w:rsidRPr="002D6F2C">
        <w:rPr>
          <w:rFonts w:ascii="Times New Roman" w:hAnsi="Times New Roman"/>
          <w:sz w:val="24"/>
        </w:rPr>
        <w:t>УДК 614.8</w:t>
      </w:r>
      <w:proofErr w:type="gramStart"/>
      <w:r w:rsidRPr="002D6F2C">
        <w:rPr>
          <w:rFonts w:ascii="Times New Roman" w:hAnsi="Times New Roman"/>
          <w:sz w:val="24"/>
        </w:rPr>
        <w:t xml:space="preserve"> :</w:t>
      </w:r>
      <w:proofErr w:type="gramEnd"/>
      <w:r w:rsidRPr="002D6F2C">
        <w:rPr>
          <w:rFonts w:ascii="Times New Roman" w:hAnsi="Times New Roman"/>
          <w:sz w:val="24"/>
        </w:rPr>
        <w:t xml:space="preserve"> 351.863.7</w:t>
      </w:r>
    </w:p>
    <w:p w:rsidR="002D6F2C" w:rsidRPr="002D6F2C" w:rsidRDefault="002D6F2C" w:rsidP="002D6F2C">
      <w:pPr>
        <w:pStyle w:val="a5"/>
        <w:spacing w:after="57"/>
        <w:rPr>
          <w:rFonts w:ascii="Times New Roman" w:hAnsi="Times New Roman"/>
          <w:sz w:val="24"/>
        </w:rPr>
      </w:pPr>
      <w:r w:rsidRPr="002D6F2C">
        <w:rPr>
          <w:rFonts w:ascii="Times New Roman" w:hAnsi="Times New Roman"/>
          <w:sz w:val="24"/>
        </w:rPr>
        <w:t>МЕТОДОЛОГИЧЕСКИЕ АСПЕКТЫ СОЗДАНИЯ МОБИЛЬНЫХ МЕДИЦИНСКИХ БРИГАД МЧС РОССИИ ДЛЯ ЛИКВИДАЦИИ ПОСЛЕДСТВИЙ ЧРЕЗВЫЧАЙНЫХ СИТУАЦИЙ</w:t>
      </w:r>
    </w:p>
    <w:p w:rsidR="002D6F2C" w:rsidRPr="002D6F2C" w:rsidRDefault="002D6F2C" w:rsidP="002D6F2C">
      <w:pPr>
        <w:pStyle w:val="a6"/>
        <w:spacing w:after="57"/>
        <w:rPr>
          <w:rFonts w:ascii="Times New Roman" w:hAnsi="Times New Roman"/>
        </w:rPr>
      </w:pPr>
      <w:r w:rsidRPr="002D6F2C">
        <w:rPr>
          <w:rFonts w:ascii="Times New Roman" w:hAnsi="Times New Roman"/>
        </w:rPr>
        <w:t xml:space="preserve">© 2017 г. С. С. </w:t>
      </w:r>
      <w:proofErr w:type="spellStart"/>
      <w:r w:rsidRPr="002D6F2C">
        <w:rPr>
          <w:rFonts w:ascii="Times New Roman" w:hAnsi="Times New Roman"/>
        </w:rPr>
        <w:t>Алексанин</w:t>
      </w:r>
      <w:proofErr w:type="spellEnd"/>
      <w:r w:rsidRPr="002D6F2C">
        <w:rPr>
          <w:rFonts w:ascii="Times New Roman" w:hAnsi="Times New Roman"/>
        </w:rPr>
        <w:t xml:space="preserve">, В. Ю. Рыбников, В. И. Евдокимов, Ю. В. </w:t>
      </w:r>
      <w:proofErr w:type="spellStart"/>
      <w:r w:rsidRPr="002D6F2C">
        <w:rPr>
          <w:rFonts w:ascii="Times New Roman" w:hAnsi="Times New Roman"/>
        </w:rPr>
        <w:t>Гуздь</w:t>
      </w:r>
      <w:proofErr w:type="spellEnd"/>
      <w:r w:rsidRPr="002D6F2C">
        <w:rPr>
          <w:rFonts w:ascii="Times New Roman" w:hAnsi="Times New Roman"/>
        </w:rPr>
        <w:t xml:space="preserve">, О. А. </w:t>
      </w:r>
      <w:proofErr w:type="spellStart"/>
      <w:r w:rsidRPr="002D6F2C">
        <w:rPr>
          <w:rFonts w:ascii="Times New Roman" w:hAnsi="Times New Roman"/>
        </w:rPr>
        <w:t>Башинский</w:t>
      </w:r>
      <w:proofErr w:type="spellEnd"/>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rPr>
        <w:t xml:space="preserve">Всероссийский центр экстренной и радиационной медицины им. А. М. Никифорова МЧС России, </w:t>
      </w:r>
      <w:r w:rsidRPr="002D6F2C">
        <w:rPr>
          <w:rFonts w:ascii="Times New Roman" w:hAnsi="Times New Roman"/>
          <w:w w:val="100"/>
          <w:sz w:val="24"/>
        </w:rPr>
        <w:br/>
        <w:t xml:space="preserve">г. </w:t>
      </w:r>
      <w:proofErr w:type="spellStart"/>
      <w:r w:rsidRPr="002D6F2C">
        <w:rPr>
          <w:rFonts w:ascii="Times New Roman" w:hAnsi="Times New Roman"/>
          <w:w w:val="100"/>
          <w:sz w:val="24"/>
        </w:rPr>
        <w:t>Санкт­Петербург</w:t>
      </w:r>
      <w:proofErr w:type="spellEnd"/>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В состав </w:t>
      </w:r>
      <w:proofErr w:type="spellStart"/>
      <w:r w:rsidRPr="002D6F2C">
        <w:rPr>
          <w:rFonts w:ascii="Times New Roman" w:hAnsi="Times New Roman"/>
          <w:w w:val="100"/>
          <w:sz w:val="24"/>
        </w:rPr>
        <w:t>аварийно­спасательных</w:t>
      </w:r>
      <w:proofErr w:type="spellEnd"/>
      <w:r w:rsidRPr="002D6F2C">
        <w:rPr>
          <w:rFonts w:ascii="Times New Roman" w:hAnsi="Times New Roman"/>
          <w:w w:val="100"/>
          <w:sz w:val="24"/>
        </w:rPr>
        <w:t xml:space="preserve"> формирований МЧС России включены специалисты медицинского профиля, однако методические аспекты их деятельности в составе мобильных медицинских бригад (ММБ) не разработаны. Цель работы – определить </w:t>
      </w:r>
      <w:proofErr w:type="spellStart"/>
      <w:r w:rsidRPr="002D6F2C">
        <w:rPr>
          <w:rFonts w:ascii="Times New Roman" w:hAnsi="Times New Roman"/>
          <w:w w:val="100"/>
          <w:sz w:val="24"/>
        </w:rPr>
        <w:t>структурно­динамические</w:t>
      </w:r>
      <w:proofErr w:type="spellEnd"/>
      <w:r w:rsidRPr="002D6F2C">
        <w:rPr>
          <w:rFonts w:ascii="Times New Roman" w:hAnsi="Times New Roman"/>
          <w:w w:val="100"/>
          <w:sz w:val="24"/>
        </w:rPr>
        <w:t xml:space="preserve"> показатели чрезвычайных ситуаций (ЧС) в России в течение 2002–2016 годов и на основе этих данных разработать методологические основы создания ММБ МЧС России для ликвидации </w:t>
      </w:r>
      <w:proofErr w:type="spellStart"/>
      <w:r w:rsidRPr="002D6F2C">
        <w:rPr>
          <w:rFonts w:ascii="Times New Roman" w:hAnsi="Times New Roman"/>
          <w:w w:val="100"/>
          <w:sz w:val="24"/>
        </w:rPr>
        <w:t>медико­санитарных</w:t>
      </w:r>
      <w:proofErr w:type="spellEnd"/>
      <w:r w:rsidRPr="002D6F2C">
        <w:rPr>
          <w:rFonts w:ascii="Times New Roman" w:hAnsi="Times New Roman"/>
          <w:w w:val="100"/>
          <w:sz w:val="24"/>
        </w:rPr>
        <w:t xml:space="preserve"> последствий ЧС. Методы: </w:t>
      </w:r>
      <w:proofErr w:type="spellStart"/>
      <w:r w:rsidRPr="002D6F2C">
        <w:rPr>
          <w:rFonts w:ascii="Times New Roman" w:hAnsi="Times New Roman"/>
          <w:w w:val="100"/>
          <w:sz w:val="24"/>
        </w:rPr>
        <w:t>наукометрический</w:t>
      </w:r>
      <w:proofErr w:type="spellEnd"/>
      <w:r w:rsidRPr="002D6F2C">
        <w:rPr>
          <w:rFonts w:ascii="Times New Roman" w:hAnsi="Times New Roman"/>
          <w:w w:val="100"/>
          <w:sz w:val="24"/>
        </w:rPr>
        <w:t xml:space="preserve"> анализ, расчет </w:t>
      </w:r>
      <w:proofErr w:type="spellStart"/>
      <w:r w:rsidRPr="002D6F2C">
        <w:rPr>
          <w:rFonts w:ascii="Times New Roman" w:hAnsi="Times New Roman"/>
          <w:w w:val="100"/>
          <w:sz w:val="24"/>
        </w:rPr>
        <w:t>рискометрических</w:t>
      </w:r>
      <w:proofErr w:type="spellEnd"/>
      <w:r w:rsidRPr="002D6F2C">
        <w:rPr>
          <w:rFonts w:ascii="Times New Roman" w:hAnsi="Times New Roman"/>
          <w:w w:val="100"/>
          <w:sz w:val="24"/>
        </w:rPr>
        <w:t xml:space="preserve"> показателей, анализ нормативных документов, статистический анализ. Результаты. За последние 15 лет в России учтены 7 388 ЧС, в которых погибли 13 868 человек. Наибольшую значимость по причиняемому ущербу имели </w:t>
      </w:r>
      <w:proofErr w:type="spellStart"/>
      <w:r w:rsidRPr="002D6F2C">
        <w:rPr>
          <w:rFonts w:ascii="Times New Roman" w:hAnsi="Times New Roman"/>
          <w:w w:val="100"/>
          <w:sz w:val="24"/>
        </w:rPr>
        <w:t>дорожно­транспортные</w:t>
      </w:r>
      <w:proofErr w:type="spellEnd"/>
      <w:r w:rsidRPr="002D6F2C">
        <w:rPr>
          <w:rFonts w:ascii="Times New Roman" w:hAnsi="Times New Roman"/>
          <w:w w:val="100"/>
          <w:sz w:val="24"/>
        </w:rPr>
        <w:t xml:space="preserve"> происшествия, аварии и катастрофы на поездах, морских и авиационных судах, взрывы в промышленных, жилых и иных зданиях и сооружениях. Анализ сведений о ЧС в России и их социальная значимость обусловливают необходимость формирования следующих ММБ МЧС России: хирургической (при взрывах в зданиях промышленного, жилого и </w:t>
      </w:r>
      <w:proofErr w:type="spellStart"/>
      <w:r w:rsidRPr="002D6F2C">
        <w:rPr>
          <w:rFonts w:ascii="Times New Roman" w:hAnsi="Times New Roman"/>
          <w:w w:val="100"/>
          <w:sz w:val="24"/>
        </w:rPr>
        <w:t>социально­бытового</w:t>
      </w:r>
      <w:proofErr w:type="spellEnd"/>
      <w:r w:rsidRPr="002D6F2C">
        <w:rPr>
          <w:rFonts w:ascii="Times New Roman" w:hAnsi="Times New Roman"/>
          <w:w w:val="100"/>
          <w:sz w:val="24"/>
        </w:rPr>
        <w:t xml:space="preserve"> назначения и крупных террористических актах); травматологической (</w:t>
      </w:r>
      <w:proofErr w:type="gramStart"/>
      <w:r w:rsidRPr="002D6F2C">
        <w:rPr>
          <w:rFonts w:ascii="Times New Roman" w:hAnsi="Times New Roman"/>
          <w:w w:val="100"/>
          <w:sz w:val="24"/>
        </w:rPr>
        <w:t xml:space="preserve">при </w:t>
      </w:r>
      <w:proofErr w:type="spellStart"/>
      <w:r w:rsidRPr="002D6F2C">
        <w:rPr>
          <w:rFonts w:ascii="Times New Roman" w:hAnsi="Times New Roman"/>
          <w:w w:val="100"/>
          <w:sz w:val="24"/>
        </w:rPr>
        <w:t>дорожно</w:t>
      </w:r>
      <w:proofErr w:type="gramEnd"/>
      <w:r w:rsidRPr="002D6F2C">
        <w:rPr>
          <w:rFonts w:ascii="Times New Roman" w:hAnsi="Times New Roman"/>
          <w:w w:val="100"/>
          <w:sz w:val="24"/>
        </w:rPr>
        <w:t>­транспортных</w:t>
      </w:r>
      <w:proofErr w:type="spellEnd"/>
      <w:r w:rsidRPr="002D6F2C">
        <w:rPr>
          <w:rFonts w:ascii="Times New Roman" w:hAnsi="Times New Roman"/>
          <w:w w:val="100"/>
          <w:sz w:val="24"/>
        </w:rPr>
        <w:t xml:space="preserve"> происшествиях с тяжкими последствиями, при авариях, крушении грузовых и пассажирских поездов, судов и самолетов и поездов метрополитена); терапевтической (при наводнении, затоплении, выраженных паводках); базовой (при землетрясении, обрушении производственных, жилых и других зданий, сооружений и пород, крупномасштабных пожарах); токсикологической (при авариях с выбросом или угрозой выброса аварийно химически опасных веществ); радиологической (при авариях с выбросом или угрозой выброса радиоактивных веществ). Определены требования к медицинскому персоналу ММБ МЧС России, включая требования к их формированию, подготовке, оснащению и организации работы в зоне ЧС.</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чрезвычайная ситуация, техногенная катастрофа, наводнение, пожар, </w:t>
      </w:r>
      <w:proofErr w:type="spellStart"/>
      <w:r w:rsidRPr="002D6F2C">
        <w:rPr>
          <w:rFonts w:ascii="Times New Roman" w:hAnsi="Times New Roman"/>
          <w:w w:val="100"/>
          <w:sz w:val="24"/>
        </w:rPr>
        <w:t>дорожно­транспортное</w:t>
      </w:r>
      <w:proofErr w:type="spellEnd"/>
      <w:r w:rsidRPr="002D6F2C">
        <w:rPr>
          <w:rFonts w:ascii="Times New Roman" w:hAnsi="Times New Roman"/>
          <w:w w:val="100"/>
          <w:sz w:val="24"/>
        </w:rPr>
        <w:t xml:space="preserve"> происшествие, мобильная медицинская бригада </w:t>
      </w:r>
    </w:p>
    <w:p w:rsidR="002D6F2C" w:rsidRPr="002D6F2C" w:rsidRDefault="002D6F2C" w:rsidP="002D6F2C">
      <w:pPr>
        <w:pStyle w:val="a3"/>
        <w:rPr>
          <w:rFonts w:ascii="Times New Roman" w:hAnsi="Times New Roman"/>
          <w:sz w:val="24"/>
        </w:rPr>
      </w:pPr>
    </w:p>
    <w:p w:rsidR="002D6F2C" w:rsidRPr="002D6F2C" w:rsidRDefault="002D6F2C" w:rsidP="002D6F2C">
      <w:pPr>
        <w:rPr>
          <w:rFonts w:ascii="Times New Roman" w:hAnsi="Times New Roman"/>
          <w:sz w:val="24"/>
        </w:rPr>
      </w:pPr>
    </w:p>
    <w:p w:rsidR="002D6F2C" w:rsidRPr="002D6F2C" w:rsidRDefault="002D6F2C" w:rsidP="002D6F2C">
      <w:pPr>
        <w:pStyle w:val="a4"/>
        <w:spacing w:after="57"/>
        <w:rPr>
          <w:rFonts w:ascii="Times New Roman" w:hAnsi="Times New Roman"/>
          <w:sz w:val="24"/>
        </w:rPr>
      </w:pPr>
      <w:r w:rsidRPr="002D6F2C">
        <w:rPr>
          <w:rFonts w:ascii="Times New Roman" w:hAnsi="Times New Roman"/>
          <w:sz w:val="24"/>
        </w:rPr>
        <w:t>УДК 614.2:504.3.054</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Применение принципов доказательности при оценке ПРИЧИННОЙ связи нарушений здоровья населения с воздействием вредных химических веществ в окружающей среде </w:t>
      </w:r>
    </w:p>
    <w:p w:rsidR="002D6F2C" w:rsidRPr="002D6F2C" w:rsidRDefault="002D6F2C" w:rsidP="002D6F2C">
      <w:pPr>
        <w:pStyle w:val="a6"/>
        <w:rPr>
          <w:rFonts w:ascii="Times New Roman" w:hAnsi="Times New Roman"/>
          <w:vertAlign w:val="superscript"/>
        </w:rPr>
      </w:pPr>
      <w:r w:rsidRPr="002D6F2C">
        <w:rPr>
          <w:rFonts w:ascii="Times New Roman" w:hAnsi="Times New Roman"/>
        </w:rPr>
        <w:lastRenderedPageBreak/>
        <w:t xml:space="preserve">© 2017 г. </w:t>
      </w:r>
      <w:r w:rsidRPr="002D6F2C">
        <w:rPr>
          <w:rFonts w:ascii="Times New Roman" w:hAnsi="Times New Roman"/>
          <w:vertAlign w:val="superscript"/>
        </w:rPr>
        <w:t>1</w:t>
      </w:r>
      <w:r w:rsidRPr="002D6F2C">
        <w:rPr>
          <w:rFonts w:ascii="Times New Roman" w:hAnsi="Times New Roman"/>
        </w:rPr>
        <w:t xml:space="preserve">С. А. </w:t>
      </w:r>
      <w:proofErr w:type="spellStart"/>
      <w:r w:rsidRPr="002D6F2C">
        <w:rPr>
          <w:rFonts w:ascii="Times New Roman" w:hAnsi="Times New Roman"/>
        </w:rPr>
        <w:t>Горбанев</w:t>
      </w:r>
      <w:proofErr w:type="spellEnd"/>
      <w:r w:rsidRPr="002D6F2C">
        <w:rPr>
          <w:rFonts w:ascii="Times New Roman" w:hAnsi="Times New Roman"/>
        </w:rPr>
        <w:t xml:space="preserve">, </w:t>
      </w:r>
      <w:r w:rsidRPr="002D6F2C">
        <w:rPr>
          <w:rFonts w:ascii="Times New Roman" w:hAnsi="Times New Roman"/>
          <w:vertAlign w:val="superscript"/>
        </w:rPr>
        <w:t>1­3,5</w:t>
      </w:r>
      <w:r w:rsidRPr="002D6F2C">
        <w:rPr>
          <w:rFonts w:ascii="Times New Roman" w:hAnsi="Times New Roman"/>
        </w:rPr>
        <w:t xml:space="preserve">В. П. Чащин, </w:t>
      </w:r>
      <w:r w:rsidRPr="002D6F2C">
        <w:rPr>
          <w:rFonts w:ascii="Times New Roman" w:hAnsi="Times New Roman"/>
          <w:vertAlign w:val="superscript"/>
        </w:rPr>
        <w:t>1</w:t>
      </w:r>
      <w:r w:rsidRPr="002D6F2C">
        <w:rPr>
          <w:rFonts w:ascii="Times New Roman" w:hAnsi="Times New Roman"/>
        </w:rPr>
        <w:t xml:space="preserve">К. Б. Фридман, </w:t>
      </w:r>
      <w:r w:rsidRPr="002D6F2C">
        <w:rPr>
          <w:rFonts w:ascii="Times New Roman" w:hAnsi="Times New Roman"/>
          <w:vertAlign w:val="superscript"/>
        </w:rPr>
        <w:t>3­5</w:t>
      </w:r>
      <w:r w:rsidRPr="002D6F2C">
        <w:rPr>
          <w:rFonts w:ascii="Times New Roman" w:hAnsi="Times New Roman"/>
        </w:rPr>
        <w:t xml:space="preserve">А. Б. Гудков </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vertAlign w:val="superscript"/>
        </w:rPr>
        <w:t>1</w:t>
      </w:r>
      <w:r w:rsidRPr="002D6F2C">
        <w:rPr>
          <w:rFonts w:ascii="Times New Roman" w:hAnsi="Times New Roman"/>
          <w:w w:val="100"/>
          <w:sz w:val="24"/>
        </w:rPr>
        <w:t xml:space="preserve">Северо­Западный научный центр гигиены и общественного здоровья, г. Санкт­ Петербург </w:t>
      </w:r>
      <w:r w:rsidRPr="002D6F2C">
        <w:rPr>
          <w:rFonts w:ascii="Times New Roman" w:hAnsi="Times New Roman"/>
          <w:w w:val="100"/>
          <w:sz w:val="24"/>
        </w:rPr>
        <w:br/>
      </w:r>
      <w:r w:rsidRPr="002D6F2C">
        <w:rPr>
          <w:rFonts w:ascii="Times New Roman" w:hAnsi="Times New Roman"/>
          <w:w w:val="100"/>
          <w:sz w:val="24"/>
          <w:vertAlign w:val="superscript"/>
        </w:rPr>
        <w:t>2</w:t>
      </w:r>
      <w:r w:rsidRPr="002D6F2C">
        <w:rPr>
          <w:rFonts w:ascii="Times New Roman" w:hAnsi="Times New Roman"/>
          <w:w w:val="100"/>
          <w:sz w:val="24"/>
        </w:rPr>
        <w:t xml:space="preserve">Северо­Западный государственный медицинский университет имени И. И. Мечникова, г. </w:t>
      </w:r>
      <w:proofErr w:type="spellStart"/>
      <w:r w:rsidRPr="002D6F2C">
        <w:rPr>
          <w:rFonts w:ascii="Times New Roman" w:hAnsi="Times New Roman"/>
          <w:w w:val="100"/>
          <w:sz w:val="24"/>
        </w:rPr>
        <w:t>Санкт­Петербург</w:t>
      </w:r>
      <w:proofErr w:type="spellEnd"/>
      <w:r w:rsidRPr="002D6F2C">
        <w:rPr>
          <w:rFonts w:ascii="Times New Roman" w:hAnsi="Times New Roman"/>
          <w:w w:val="100"/>
          <w:sz w:val="24"/>
        </w:rPr>
        <w:t xml:space="preserve"> </w:t>
      </w:r>
      <w:r w:rsidRPr="002D6F2C">
        <w:rPr>
          <w:rFonts w:ascii="Times New Roman" w:hAnsi="Times New Roman"/>
          <w:w w:val="100"/>
          <w:sz w:val="24"/>
        </w:rPr>
        <w:br/>
      </w:r>
      <w:r w:rsidRPr="002D6F2C">
        <w:rPr>
          <w:rFonts w:ascii="Times New Roman" w:hAnsi="Times New Roman"/>
          <w:w w:val="100"/>
          <w:sz w:val="24"/>
          <w:vertAlign w:val="superscript"/>
        </w:rPr>
        <w:t>3</w:t>
      </w:r>
      <w:r w:rsidRPr="002D6F2C">
        <w:rPr>
          <w:rFonts w:ascii="Times New Roman" w:hAnsi="Times New Roman"/>
          <w:w w:val="100"/>
          <w:sz w:val="24"/>
        </w:rPr>
        <w:t xml:space="preserve">Институт экономики природопользования и экологической политики НИУ ВШЭ, г. Москва </w:t>
      </w:r>
      <w:r w:rsidRPr="002D6F2C">
        <w:rPr>
          <w:rFonts w:ascii="Times New Roman" w:hAnsi="Times New Roman"/>
          <w:w w:val="100"/>
          <w:sz w:val="24"/>
        </w:rPr>
        <w:br/>
      </w:r>
      <w:r w:rsidRPr="002D6F2C">
        <w:rPr>
          <w:rFonts w:ascii="Times New Roman" w:hAnsi="Times New Roman"/>
          <w:w w:val="100"/>
          <w:sz w:val="24"/>
          <w:vertAlign w:val="superscript"/>
        </w:rPr>
        <w:t>4</w:t>
      </w:r>
      <w:r w:rsidRPr="002D6F2C">
        <w:rPr>
          <w:rFonts w:ascii="Times New Roman" w:hAnsi="Times New Roman"/>
          <w:w w:val="100"/>
          <w:sz w:val="24"/>
        </w:rPr>
        <w:t xml:space="preserve">Северный государственный медицинский университет, г. Архангельск </w:t>
      </w:r>
      <w:r w:rsidRPr="002D6F2C">
        <w:rPr>
          <w:rFonts w:ascii="Times New Roman" w:hAnsi="Times New Roman"/>
          <w:w w:val="100"/>
          <w:sz w:val="24"/>
        </w:rPr>
        <w:br/>
      </w:r>
      <w:r w:rsidRPr="002D6F2C">
        <w:rPr>
          <w:rFonts w:ascii="Times New Roman" w:hAnsi="Times New Roman"/>
          <w:w w:val="100"/>
          <w:sz w:val="24"/>
          <w:vertAlign w:val="superscript"/>
        </w:rPr>
        <w:t>5</w:t>
      </w:r>
      <w:r w:rsidRPr="002D6F2C">
        <w:rPr>
          <w:rFonts w:ascii="Times New Roman" w:hAnsi="Times New Roman"/>
          <w:w w:val="100"/>
          <w:sz w:val="24"/>
        </w:rPr>
        <w:t>Северный (Арктический) федеральный университет имени М. В. Ломоносова, г. Архангельск</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proofErr w:type="gramStart"/>
      <w:r w:rsidRPr="002D6F2C">
        <w:rPr>
          <w:rFonts w:ascii="Times New Roman" w:hAnsi="Times New Roman"/>
          <w:w w:val="100"/>
          <w:sz w:val="24"/>
        </w:rPr>
        <w:t xml:space="preserve">Систематический анализ опубликованных результатов 22 гигиенических и </w:t>
      </w:r>
      <w:proofErr w:type="spellStart"/>
      <w:r w:rsidRPr="002D6F2C">
        <w:rPr>
          <w:rFonts w:ascii="Times New Roman" w:hAnsi="Times New Roman"/>
          <w:w w:val="100"/>
          <w:sz w:val="24"/>
        </w:rPr>
        <w:t>медико­экологических</w:t>
      </w:r>
      <w:proofErr w:type="spellEnd"/>
      <w:r w:rsidRPr="002D6F2C">
        <w:rPr>
          <w:rFonts w:ascii="Times New Roman" w:hAnsi="Times New Roman"/>
          <w:w w:val="100"/>
          <w:sz w:val="24"/>
        </w:rPr>
        <w:t xml:space="preserve"> исследований, доступных в отечественной и международной системах научного индексирования, а также результатов 2 собственных исследований показал, что сложившаяся практика установления причинной связи между вредными факторами окружающей среды и возникновением нарушений здоровья среди населения часто не соответствует современным представлениям о критериях ее доказательности.</w:t>
      </w:r>
      <w:proofErr w:type="gramEnd"/>
      <w:r w:rsidRPr="002D6F2C">
        <w:rPr>
          <w:rFonts w:ascii="Times New Roman" w:hAnsi="Times New Roman"/>
          <w:w w:val="100"/>
          <w:sz w:val="24"/>
        </w:rPr>
        <w:t xml:space="preserve"> Рассмотрены актуальные методологические и </w:t>
      </w:r>
      <w:proofErr w:type="spellStart"/>
      <w:r w:rsidRPr="002D6F2C">
        <w:rPr>
          <w:rFonts w:ascii="Times New Roman" w:hAnsi="Times New Roman"/>
          <w:w w:val="100"/>
          <w:sz w:val="24"/>
        </w:rPr>
        <w:t>организационно­технические</w:t>
      </w:r>
      <w:proofErr w:type="spellEnd"/>
      <w:r w:rsidRPr="002D6F2C">
        <w:rPr>
          <w:rFonts w:ascii="Times New Roman" w:hAnsi="Times New Roman"/>
          <w:w w:val="100"/>
          <w:sz w:val="24"/>
        </w:rPr>
        <w:t xml:space="preserve"> проблемы, препятствующие корректному получению и интерпретации доказательств вредного влияния загрязнений окружающей среды на здоровье населения, а также некритическое применение </w:t>
      </w:r>
      <w:proofErr w:type="gramStart"/>
      <w:r w:rsidRPr="002D6F2C">
        <w:rPr>
          <w:rFonts w:ascii="Times New Roman" w:hAnsi="Times New Roman"/>
          <w:w w:val="100"/>
          <w:sz w:val="24"/>
        </w:rPr>
        <w:t>принципа линейной суммации частоты возникновения вредных эффектов</w:t>
      </w:r>
      <w:proofErr w:type="gramEnd"/>
      <w:r w:rsidRPr="002D6F2C">
        <w:rPr>
          <w:rFonts w:ascii="Times New Roman" w:hAnsi="Times New Roman"/>
          <w:w w:val="100"/>
          <w:sz w:val="24"/>
        </w:rPr>
        <w:t xml:space="preserve"> </w:t>
      </w:r>
      <w:proofErr w:type="spellStart"/>
      <w:r w:rsidRPr="002D6F2C">
        <w:rPr>
          <w:rFonts w:ascii="Times New Roman" w:hAnsi="Times New Roman"/>
          <w:w w:val="100"/>
          <w:sz w:val="24"/>
        </w:rPr>
        <w:t>однонаправленно</w:t>
      </w:r>
      <w:proofErr w:type="spellEnd"/>
      <w:r w:rsidRPr="002D6F2C">
        <w:rPr>
          <w:rFonts w:ascii="Times New Roman" w:hAnsi="Times New Roman"/>
          <w:w w:val="100"/>
          <w:sz w:val="24"/>
        </w:rPr>
        <w:t xml:space="preserve"> действующих веществ при любых уровнях их воздействия. Приведены ограничения и условия, при которых такая суммация может применяться, если содержание вредных веществ в объектах окружающей среды ниже соответствующих ПДК. Определены потребности дальнейшей </w:t>
      </w:r>
      <w:proofErr w:type="gramStart"/>
      <w:r w:rsidRPr="002D6F2C">
        <w:rPr>
          <w:rFonts w:ascii="Times New Roman" w:hAnsi="Times New Roman"/>
          <w:w w:val="100"/>
          <w:sz w:val="24"/>
        </w:rPr>
        <w:t>разработки методологии агрегированной оценки вредного воздействия загрязнений</w:t>
      </w:r>
      <w:proofErr w:type="gramEnd"/>
      <w:r w:rsidRPr="002D6F2C">
        <w:rPr>
          <w:rFonts w:ascii="Times New Roman" w:hAnsi="Times New Roman"/>
          <w:w w:val="100"/>
          <w:sz w:val="24"/>
        </w:rPr>
        <w:t xml:space="preserve"> на здоровье. Показано, что модель не может считаться доказательной, если она неспособна обеспечить достаточно надежное прогнозирование причинения вреда здоровью в случаях, когда среда возникновения риска представлена сочетанием факторов различной природы и условий их воздействия, не отвечающих критериям устойчивости и когерентности ассоциации.  </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загрязнения окружающей среды, методология оценки вредного влияния загрязнений, принципы доказательности </w:t>
      </w:r>
    </w:p>
    <w:p w:rsidR="002D6F2C" w:rsidRPr="002D6F2C" w:rsidRDefault="002D6F2C" w:rsidP="002D6F2C">
      <w:pPr>
        <w:pStyle w:val="a3"/>
        <w:rPr>
          <w:rFonts w:ascii="Times New Roman" w:hAnsi="Times New Roman"/>
          <w:sz w:val="24"/>
        </w:rPr>
      </w:pPr>
    </w:p>
    <w:p w:rsidR="002D6F2C" w:rsidRPr="002D6F2C" w:rsidRDefault="002D6F2C" w:rsidP="002D6F2C">
      <w:pPr>
        <w:rPr>
          <w:rFonts w:ascii="Times New Roman" w:hAnsi="Times New Roman"/>
          <w:sz w:val="24"/>
        </w:rPr>
      </w:pPr>
    </w:p>
    <w:p w:rsidR="002D6F2C" w:rsidRPr="002D6F2C" w:rsidRDefault="002D6F2C" w:rsidP="002D6F2C">
      <w:pPr>
        <w:pStyle w:val="a4"/>
        <w:rPr>
          <w:rFonts w:ascii="Times New Roman" w:hAnsi="Times New Roman"/>
          <w:sz w:val="24"/>
        </w:rPr>
      </w:pPr>
      <w:r w:rsidRPr="002D6F2C">
        <w:rPr>
          <w:rFonts w:ascii="Times New Roman" w:hAnsi="Times New Roman"/>
          <w:sz w:val="24"/>
        </w:rPr>
        <w:t>УДК 613.2</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РИСК ВОЗДЕЙСТВИЯ НА ЗДОРОВЬЕ НАСЕЛЕНИя ПРИМОРСКОГО КРАЯ ХИМИЧЕСКИХ КОНТАМИНАНТОВ В ПРОДУКТАХ ПИТАНИЯ </w:t>
      </w:r>
    </w:p>
    <w:p w:rsidR="002D6F2C" w:rsidRPr="002D6F2C" w:rsidRDefault="002D6F2C" w:rsidP="002D6F2C">
      <w:pPr>
        <w:pStyle w:val="a6"/>
        <w:rPr>
          <w:rFonts w:ascii="Times New Roman" w:hAnsi="Times New Roman"/>
        </w:rPr>
      </w:pPr>
      <w:r w:rsidRPr="002D6F2C">
        <w:rPr>
          <w:rFonts w:ascii="Times New Roman" w:hAnsi="Times New Roman"/>
        </w:rPr>
        <w:t xml:space="preserve">© 2017 г. П. Ф. Кику, </w:t>
      </w:r>
      <w:r w:rsidRPr="002D6F2C">
        <w:rPr>
          <w:rFonts w:ascii="Times New Roman" w:hAnsi="Times New Roman"/>
          <w:vertAlign w:val="superscript"/>
        </w:rPr>
        <w:t>*</w:t>
      </w:r>
      <w:r w:rsidRPr="002D6F2C">
        <w:rPr>
          <w:rFonts w:ascii="Times New Roman" w:hAnsi="Times New Roman"/>
        </w:rPr>
        <w:t xml:space="preserve">В. Ю. Ананьев, </w:t>
      </w:r>
      <w:r w:rsidRPr="002D6F2C">
        <w:rPr>
          <w:rFonts w:ascii="Times New Roman" w:hAnsi="Times New Roman"/>
          <w:vertAlign w:val="superscript"/>
        </w:rPr>
        <w:t>*</w:t>
      </w:r>
      <w:r w:rsidRPr="002D6F2C">
        <w:rPr>
          <w:rFonts w:ascii="Times New Roman" w:hAnsi="Times New Roman"/>
        </w:rPr>
        <w:t xml:space="preserve">Л. В. </w:t>
      </w:r>
      <w:proofErr w:type="spellStart"/>
      <w:r w:rsidRPr="002D6F2C">
        <w:rPr>
          <w:rFonts w:ascii="Times New Roman" w:hAnsi="Times New Roman"/>
        </w:rPr>
        <w:t>Кислицына</w:t>
      </w:r>
      <w:proofErr w:type="spellEnd"/>
      <w:r w:rsidRPr="002D6F2C">
        <w:rPr>
          <w:rFonts w:ascii="Times New Roman" w:hAnsi="Times New Roman"/>
        </w:rPr>
        <w:t xml:space="preserve">, В. Г. </w:t>
      </w:r>
      <w:proofErr w:type="spellStart"/>
      <w:r w:rsidRPr="002D6F2C">
        <w:rPr>
          <w:rFonts w:ascii="Times New Roman" w:hAnsi="Times New Roman"/>
        </w:rPr>
        <w:t>Морева</w:t>
      </w:r>
      <w:proofErr w:type="spellEnd"/>
      <w:r w:rsidRPr="002D6F2C">
        <w:rPr>
          <w:rFonts w:ascii="Times New Roman" w:hAnsi="Times New Roman"/>
        </w:rPr>
        <w:t xml:space="preserve">, К. В. Кондратьев, </w:t>
      </w:r>
      <w:r w:rsidRPr="002D6F2C">
        <w:rPr>
          <w:rFonts w:ascii="Times New Roman" w:hAnsi="Times New Roman"/>
        </w:rPr>
        <w:br/>
        <w:t xml:space="preserve">К. М. </w:t>
      </w:r>
      <w:proofErr w:type="spellStart"/>
      <w:r w:rsidRPr="002D6F2C">
        <w:rPr>
          <w:rFonts w:ascii="Times New Roman" w:hAnsi="Times New Roman"/>
        </w:rPr>
        <w:t>Сабирова</w:t>
      </w:r>
      <w:proofErr w:type="spellEnd"/>
      <w:r w:rsidRPr="002D6F2C">
        <w:rPr>
          <w:rFonts w:ascii="Times New Roman" w:hAnsi="Times New Roman"/>
        </w:rPr>
        <w:t>, В. Д. Богданова</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rPr>
        <w:t xml:space="preserve">Дальневосточный федеральный университет, </w:t>
      </w:r>
      <w:r w:rsidRPr="002D6F2C">
        <w:rPr>
          <w:rFonts w:ascii="Times New Roman" w:hAnsi="Times New Roman"/>
          <w:w w:val="100"/>
          <w:sz w:val="24"/>
          <w:vertAlign w:val="superscript"/>
        </w:rPr>
        <w:t>*</w:t>
      </w:r>
      <w:r w:rsidRPr="002D6F2C">
        <w:rPr>
          <w:rFonts w:ascii="Times New Roman" w:hAnsi="Times New Roman"/>
          <w:w w:val="100"/>
          <w:sz w:val="24"/>
        </w:rPr>
        <w:t>Центр гигиены и эпидемиологии в Приморском крае, г. Владивосток</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Лабораторно исследованы пищевые продукты по Приморскому краю на содержание в них химических </w:t>
      </w:r>
      <w:proofErr w:type="spellStart"/>
      <w:r w:rsidRPr="002D6F2C">
        <w:rPr>
          <w:rFonts w:ascii="Times New Roman" w:hAnsi="Times New Roman"/>
          <w:w w:val="100"/>
          <w:sz w:val="24"/>
        </w:rPr>
        <w:t>контаминантов</w:t>
      </w:r>
      <w:proofErr w:type="spellEnd"/>
      <w:r w:rsidRPr="002D6F2C">
        <w:rPr>
          <w:rFonts w:ascii="Times New Roman" w:hAnsi="Times New Roman"/>
          <w:w w:val="100"/>
          <w:sz w:val="24"/>
        </w:rPr>
        <w:t xml:space="preserve"> по программе </w:t>
      </w:r>
      <w:proofErr w:type="spellStart"/>
      <w:r w:rsidRPr="002D6F2C">
        <w:rPr>
          <w:rFonts w:ascii="Times New Roman" w:hAnsi="Times New Roman"/>
          <w:w w:val="100"/>
          <w:sz w:val="24"/>
        </w:rPr>
        <w:t>социально­гигиенического</w:t>
      </w:r>
      <w:proofErr w:type="spellEnd"/>
      <w:r w:rsidRPr="002D6F2C">
        <w:rPr>
          <w:rFonts w:ascii="Times New Roman" w:hAnsi="Times New Roman"/>
          <w:w w:val="100"/>
          <w:sz w:val="24"/>
        </w:rPr>
        <w:t xml:space="preserve"> мониторинга с целью расчета риска вероятного их воздействия на здоровье населения. В работе использована методология определения экспозиции и оценки риска воздействия химических </w:t>
      </w:r>
      <w:proofErr w:type="spellStart"/>
      <w:r w:rsidRPr="002D6F2C">
        <w:rPr>
          <w:rFonts w:ascii="Times New Roman" w:hAnsi="Times New Roman"/>
          <w:w w:val="100"/>
          <w:sz w:val="24"/>
        </w:rPr>
        <w:t>контаминантов</w:t>
      </w:r>
      <w:proofErr w:type="spellEnd"/>
      <w:r w:rsidRPr="002D6F2C">
        <w:rPr>
          <w:rFonts w:ascii="Times New Roman" w:hAnsi="Times New Roman"/>
          <w:w w:val="100"/>
          <w:sz w:val="24"/>
        </w:rPr>
        <w:t xml:space="preserve"> пищевых продуктов на население. </w:t>
      </w:r>
      <w:proofErr w:type="gramStart"/>
      <w:r w:rsidRPr="002D6F2C">
        <w:rPr>
          <w:rFonts w:ascii="Times New Roman" w:hAnsi="Times New Roman"/>
          <w:w w:val="100"/>
          <w:sz w:val="24"/>
        </w:rPr>
        <w:t xml:space="preserve">Рассчитаны нагрузки </w:t>
      </w:r>
      <w:proofErr w:type="spellStart"/>
      <w:r w:rsidRPr="002D6F2C">
        <w:rPr>
          <w:rFonts w:ascii="Times New Roman" w:hAnsi="Times New Roman"/>
          <w:w w:val="100"/>
          <w:sz w:val="24"/>
        </w:rPr>
        <w:t>контаминантов</w:t>
      </w:r>
      <w:proofErr w:type="spellEnd"/>
      <w:r w:rsidRPr="002D6F2C">
        <w:rPr>
          <w:rFonts w:ascii="Times New Roman" w:hAnsi="Times New Roman"/>
          <w:w w:val="100"/>
          <w:sz w:val="24"/>
        </w:rPr>
        <w:t xml:space="preserve"> (свинец, мышьяк, кадмий, ртуть), содержащихся в основных пищевых продуктах, потребляемых населением Приморского края за 2013–2014 годы.</w:t>
      </w:r>
      <w:proofErr w:type="gramEnd"/>
      <w:r w:rsidRPr="002D6F2C">
        <w:rPr>
          <w:rFonts w:ascii="Times New Roman" w:hAnsi="Times New Roman"/>
          <w:w w:val="100"/>
          <w:sz w:val="24"/>
        </w:rPr>
        <w:t xml:space="preserve"> Определен уровень риска воздействия токсических веществ (кадмий, мышьяк, свинец, ртуть), поступающих с продуктами питания. Установлено, что мышьяк, свинец, кадмий являются наиболее приоритетными загрязнителями пищевых продуктов, потребляемых населением Приморского края. Выявлено, что высокие значения коэффициента опасности </w:t>
      </w:r>
      <w:proofErr w:type="spellStart"/>
      <w:r w:rsidRPr="002D6F2C">
        <w:rPr>
          <w:rFonts w:ascii="Times New Roman" w:hAnsi="Times New Roman"/>
          <w:w w:val="100"/>
          <w:sz w:val="24"/>
        </w:rPr>
        <w:t>неканцерогенного</w:t>
      </w:r>
      <w:proofErr w:type="spellEnd"/>
      <w:r w:rsidRPr="002D6F2C">
        <w:rPr>
          <w:rFonts w:ascii="Times New Roman" w:hAnsi="Times New Roman"/>
          <w:w w:val="100"/>
          <w:sz w:val="24"/>
        </w:rPr>
        <w:t xml:space="preserve"> риска в связи с пищевой экспозицией мышьяка отмечаются в рыбопродуктах и напитках, употребляемых как взрослым, так и детским населением. Показано, что при данном уровне экспозиции мышьяка в продуктах питания ожидаемое вероятное число случаев возникновения злокачественных новообразований за всю предстоящую жизнь составит 89,5 случая на 10 000 взрослых и 27,5 на 10 000 детей.</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здоровье, население, воздействие, продукты питания, химические вещества, канцерогенные и </w:t>
      </w:r>
      <w:proofErr w:type="spellStart"/>
      <w:r w:rsidRPr="002D6F2C">
        <w:rPr>
          <w:rFonts w:ascii="Times New Roman" w:hAnsi="Times New Roman"/>
          <w:w w:val="100"/>
          <w:sz w:val="24"/>
        </w:rPr>
        <w:t>неканцерогенные</w:t>
      </w:r>
      <w:proofErr w:type="spellEnd"/>
      <w:r w:rsidRPr="002D6F2C">
        <w:rPr>
          <w:rFonts w:ascii="Times New Roman" w:hAnsi="Times New Roman"/>
          <w:w w:val="100"/>
          <w:sz w:val="24"/>
        </w:rPr>
        <w:t xml:space="preserve"> риски</w:t>
      </w:r>
    </w:p>
    <w:p w:rsidR="002D6F2C" w:rsidRPr="002D6F2C" w:rsidRDefault="002D6F2C" w:rsidP="002D6F2C">
      <w:pPr>
        <w:pStyle w:val="a8"/>
        <w:rPr>
          <w:rFonts w:ascii="Times New Roman" w:hAnsi="Times New Roman"/>
          <w:w w:val="100"/>
          <w:sz w:val="24"/>
        </w:rPr>
      </w:pPr>
    </w:p>
    <w:p w:rsidR="002D6F2C" w:rsidRPr="00AE2D84" w:rsidRDefault="002D6F2C" w:rsidP="002D6F2C">
      <w:pPr>
        <w:rPr>
          <w:rFonts w:ascii="Times New Roman" w:hAnsi="Times New Roman"/>
          <w:sz w:val="24"/>
          <w:lang w:val="en-US"/>
        </w:rPr>
      </w:pPr>
    </w:p>
    <w:p w:rsidR="002D6F2C" w:rsidRPr="00AE2D84" w:rsidRDefault="002D6F2C" w:rsidP="002D6F2C">
      <w:pPr>
        <w:pStyle w:val="a4"/>
        <w:rPr>
          <w:rFonts w:ascii="Times New Roman" w:hAnsi="Times New Roman"/>
          <w:sz w:val="24"/>
          <w:lang w:val="en-US"/>
        </w:rPr>
      </w:pPr>
      <w:r w:rsidRPr="002D6F2C">
        <w:rPr>
          <w:rFonts w:ascii="Times New Roman" w:hAnsi="Times New Roman"/>
          <w:sz w:val="24"/>
        </w:rPr>
        <w:t>УДК</w:t>
      </w:r>
      <w:r w:rsidRPr="00AE2D84">
        <w:rPr>
          <w:rFonts w:ascii="Times New Roman" w:hAnsi="Times New Roman"/>
          <w:sz w:val="24"/>
          <w:lang w:val="en-US"/>
        </w:rPr>
        <w:t xml:space="preserve"> 614.7:616­053.2(470.55)</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ВЛИЯНИЕ АНТРОПОГЕННЫХ И ГЕОХИМИЧЕСКИХ ФАКТОРОВ СРЕДЫ ОБИТАНИЯ </w:t>
      </w:r>
      <w:r w:rsidRPr="002D6F2C">
        <w:rPr>
          <w:rFonts w:ascii="Times New Roman" w:hAnsi="Times New Roman"/>
          <w:sz w:val="24"/>
        </w:rPr>
        <w:br/>
        <w:t>НА ЭЛЕМЕНТНЫЙ СТАТУС ДЕТЕЙ ЧЕЛЯБИНСКОЙ ОБЛАСТИ</w:t>
      </w:r>
    </w:p>
    <w:p w:rsidR="002D6F2C" w:rsidRPr="002D6F2C" w:rsidRDefault="002D6F2C" w:rsidP="002D6F2C">
      <w:pPr>
        <w:pStyle w:val="a6"/>
        <w:rPr>
          <w:rFonts w:ascii="Times New Roman" w:hAnsi="Times New Roman"/>
        </w:rPr>
      </w:pPr>
      <w:r w:rsidRPr="002D6F2C">
        <w:rPr>
          <w:rFonts w:ascii="Times New Roman" w:hAnsi="Times New Roman"/>
        </w:rPr>
        <w:t xml:space="preserve">© 2017 г. </w:t>
      </w:r>
      <w:r w:rsidRPr="002D6F2C">
        <w:rPr>
          <w:rFonts w:ascii="Times New Roman" w:hAnsi="Times New Roman"/>
          <w:vertAlign w:val="superscript"/>
        </w:rPr>
        <w:t>1</w:t>
      </w:r>
      <w:r w:rsidRPr="002D6F2C">
        <w:rPr>
          <w:rFonts w:ascii="Times New Roman" w:hAnsi="Times New Roman"/>
        </w:rPr>
        <w:t xml:space="preserve">С. В. </w:t>
      </w:r>
      <w:proofErr w:type="spellStart"/>
      <w:r w:rsidRPr="002D6F2C">
        <w:rPr>
          <w:rFonts w:ascii="Times New Roman" w:hAnsi="Times New Roman"/>
        </w:rPr>
        <w:t>Нотова</w:t>
      </w:r>
      <w:proofErr w:type="spellEnd"/>
      <w:r w:rsidRPr="002D6F2C">
        <w:rPr>
          <w:rFonts w:ascii="Times New Roman" w:hAnsi="Times New Roman"/>
        </w:rPr>
        <w:t xml:space="preserve">, </w:t>
      </w:r>
      <w:r w:rsidRPr="002D6F2C">
        <w:rPr>
          <w:rFonts w:ascii="Times New Roman" w:hAnsi="Times New Roman"/>
          <w:vertAlign w:val="superscript"/>
        </w:rPr>
        <w:t>2</w:t>
      </w:r>
      <w:r w:rsidRPr="002D6F2C">
        <w:rPr>
          <w:rFonts w:ascii="Times New Roman" w:hAnsi="Times New Roman"/>
        </w:rPr>
        <w:t xml:space="preserve">Г. Н. Киреева, </w:t>
      </w:r>
      <w:r w:rsidRPr="002D6F2C">
        <w:rPr>
          <w:rFonts w:ascii="Times New Roman" w:hAnsi="Times New Roman"/>
          <w:vertAlign w:val="superscript"/>
        </w:rPr>
        <w:t>3</w:t>
      </w:r>
      <w:r w:rsidRPr="002D6F2C">
        <w:rPr>
          <w:rFonts w:ascii="Times New Roman" w:hAnsi="Times New Roman"/>
        </w:rPr>
        <w:t xml:space="preserve">Е. В. Жуковская, </w:t>
      </w:r>
      <w:r w:rsidRPr="002D6F2C">
        <w:rPr>
          <w:rFonts w:ascii="Times New Roman" w:hAnsi="Times New Roman"/>
          <w:vertAlign w:val="superscript"/>
        </w:rPr>
        <w:t>4</w:t>
      </w:r>
      <w:r w:rsidRPr="002D6F2C">
        <w:rPr>
          <w:rFonts w:ascii="Times New Roman" w:hAnsi="Times New Roman"/>
        </w:rPr>
        <w:t xml:space="preserve">А. Р. </w:t>
      </w:r>
      <w:proofErr w:type="spellStart"/>
      <w:r w:rsidRPr="002D6F2C">
        <w:rPr>
          <w:rFonts w:ascii="Times New Roman" w:hAnsi="Times New Roman"/>
        </w:rPr>
        <w:t>Грабеклис</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Е. В. </w:t>
      </w:r>
      <w:proofErr w:type="spellStart"/>
      <w:r w:rsidRPr="002D6F2C">
        <w:rPr>
          <w:rFonts w:ascii="Times New Roman" w:hAnsi="Times New Roman"/>
        </w:rPr>
        <w:t>Кияева</w:t>
      </w:r>
      <w:proofErr w:type="spellEnd"/>
      <w:r w:rsidRPr="002D6F2C">
        <w:rPr>
          <w:rFonts w:ascii="Times New Roman" w:hAnsi="Times New Roman"/>
          <w:vertAlign w:val="superscript"/>
        </w:rPr>
        <w:t xml:space="preserve"> </w:t>
      </w:r>
      <w:r w:rsidRPr="002D6F2C">
        <w:rPr>
          <w:rFonts w:ascii="Times New Roman" w:hAnsi="Times New Roman"/>
        </w:rPr>
        <w:t xml:space="preserve">, </w:t>
      </w:r>
      <w:r w:rsidRPr="002D6F2C">
        <w:rPr>
          <w:rFonts w:ascii="Times New Roman" w:hAnsi="Times New Roman"/>
        </w:rPr>
        <w:br/>
      </w:r>
      <w:r w:rsidRPr="002D6F2C">
        <w:rPr>
          <w:rFonts w:ascii="Times New Roman" w:hAnsi="Times New Roman"/>
          <w:vertAlign w:val="superscript"/>
        </w:rPr>
        <w:t>1, 5</w:t>
      </w:r>
      <w:r w:rsidRPr="002D6F2C">
        <w:rPr>
          <w:rFonts w:ascii="Times New Roman" w:hAnsi="Times New Roman"/>
        </w:rPr>
        <w:t xml:space="preserve"> А. В. Скальный, </w:t>
      </w:r>
      <w:r w:rsidRPr="002D6F2C">
        <w:rPr>
          <w:rFonts w:ascii="Times New Roman" w:hAnsi="Times New Roman"/>
          <w:vertAlign w:val="superscript"/>
        </w:rPr>
        <w:t>6</w:t>
      </w:r>
      <w:r w:rsidRPr="002D6F2C">
        <w:rPr>
          <w:rFonts w:ascii="Times New Roman" w:hAnsi="Times New Roman"/>
        </w:rPr>
        <w:t>Л. Е. Дерягина</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vertAlign w:val="superscript"/>
        </w:rPr>
        <w:t>1</w:t>
      </w:r>
      <w:r w:rsidRPr="002D6F2C">
        <w:rPr>
          <w:rFonts w:ascii="Times New Roman" w:hAnsi="Times New Roman"/>
          <w:w w:val="100"/>
          <w:sz w:val="24"/>
        </w:rPr>
        <w:t xml:space="preserve">Оренбургский государственный университет, г. Оренбург; </w:t>
      </w:r>
      <w:r w:rsidRPr="002D6F2C">
        <w:rPr>
          <w:rFonts w:ascii="Times New Roman" w:hAnsi="Times New Roman"/>
          <w:w w:val="100"/>
          <w:sz w:val="24"/>
          <w:vertAlign w:val="superscript"/>
        </w:rPr>
        <w:t>2</w:t>
      </w:r>
      <w:r w:rsidRPr="002D6F2C">
        <w:rPr>
          <w:rFonts w:ascii="Times New Roman" w:hAnsi="Times New Roman"/>
          <w:w w:val="100"/>
          <w:sz w:val="24"/>
        </w:rPr>
        <w:t xml:space="preserve">Челябинская областная детская клиническая больница, г. Челябинск; </w:t>
      </w:r>
      <w:r w:rsidRPr="002D6F2C">
        <w:rPr>
          <w:rFonts w:ascii="Times New Roman" w:hAnsi="Times New Roman"/>
          <w:w w:val="100"/>
          <w:sz w:val="24"/>
          <w:vertAlign w:val="superscript"/>
        </w:rPr>
        <w:t>3</w:t>
      </w:r>
      <w:r w:rsidRPr="002D6F2C">
        <w:rPr>
          <w:rFonts w:ascii="Times New Roman" w:hAnsi="Times New Roman"/>
          <w:w w:val="100"/>
          <w:sz w:val="24"/>
        </w:rPr>
        <w:t xml:space="preserve">Федеральный </w:t>
      </w:r>
      <w:proofErr w:type="spellStart"/>
      <w:r w:rsidRPr="002D6F2C">
        <w:rPr>
          <w:rFonts w:ascii="Times New Roman" w:hAnsi="Times New Roman"/>
          <w:w w:val="100"/>
          <w:sz w:val="24"/>
        </w:rPr>
        <w:t>научно­клинический</w:t>
      </w:r>
      <w:proofErr w:type="spellEnd"/>
      <w:r w:rsidRPr="002D6F2C">
        <w:rPr>
          <w:rFonts w:ascii="Times New Roman" w:hAnsi="Times New Roman"/>
          <w:w w:val="100"/>
          <w:sz w:val="24"/>
        </w:rPr>
        <w:t xml:space="preserve"> центр детской гематологии, онкологии и иммунологии им. Дмитрия Рогачева, г. Москва; </w:t>
      </w:r>
      <w:r w:rsidRPr="002D6F2C">
        <w:rPr>
          <w:rFonts w:ascii="Times New Roman" w:hAnsi="Times New Roman"/>
          <w:w w:val="100"/>
          <w:sz w:val="24"/>
          <w:vertAlign w:val="superscript"/>
        </w:rPr>
        <w:t>4</w:t>
      </w:r>
      <w:r w:rsidRPr="002D6F2C">
        <w:rPr>
          <w:rFonts w:ascii="Times New Roman" w:hAnsi="Times New Roman"/>
          <w:w w:val="100"/>
          <w:sz w:val="24"/>
        </w:rPr>
        <w:t xml:space="preserve">Ярославский государственный университет им. П. Г. Демидова, г. Ярославль; </w:t>
      </w:r>
      <w:r w:rsidRPr="002D6F2C">
        <w:rPr>
          <w:rFonts w:ascii="Times New Roman" w:hAnsi="Times New Roman"/>
          <w:w w:val="100"/>
          <w:sz w:val="24"/>
          <w:vertAlign w:val="superscript"/>
        </w:rPr>
        <w:t>5</w:t>
      </w:r>
      <w:r w:rsidRPr="002D6F2C">
        <w:rPr>
          <w:rFonts w:ascii="Times New Roman" w:hAnsi="Times New Roman"/>
          <w:w w:val="100"/>
          <w:sz w:val="24"/>
        </w:rPr>
        <w:t xml:space="preserve">Российский университет дружбы народов, г. Москва; </w:t>
      </w:r>
      <w:r w:rsidRPr="002D6F2C">
        <w:rPr>
          <w:rFonts w:ascii="Times New Roman" w:hAnsi="Times New Roman"/>
          <w:w w:val="100"/>
          <w:sz w:val="24"/>
          <w:vertAlign w:val="superscript"/>
        </w:rPr>
        <w:t>6</w:t>
      </w:r>
      <w:r w:rsidRPr="002D6F2C">
        <w:rPr>
          <w:rFonts w:ascii="Times New Roman" w:hAnsi="Times New Roman"/>
          <w:w w:val="100"/>
          <w:sz w:val="24"/>
        </w:rPr>
        <w:t xml:space="preserve">Московский университет МВД им. В. Я. </w:t>
      </w:r>
      <w:proofErr w:type="spellStart"/>
      <w:r w:rsidRPr="002D6F2C">
        <w:rPr>
          <w:rFonts w:ascii="Times New Roman" w:hAnsi="Times New Roman"/>
          <w:w w:val="100"/>
          <w:sz w:val="24"/>
        </w:rPr>
        <w:t>Кикотя</w:t>
      </w:r>
      <w:proofErr w:type="spellEnd"/>
      <w:r w:rsidRPr="002D6F2C">
        <w:rPr>
          <w:rFonts w:ascii="Times New Roman" w:hAnsi="Times New Roman"/>
          <w:w w:val="100"/>
          <w:sz w:val="24"/>
        </w:rPr>
        <w:t>, г. Москва</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Цель работы – изучить особенности элементного статуса детей Челябинской области, проживающих в населенных пунктах, сходных по геохимическим свойствам, но различных по уровню антропогенной нагрузки, и установить основной фактор обеспечения минерального обмена. Представлены результаты исследования уровня микроэлементов в образцах волос 235 учеников средних общеобразовательных учреждений в возрасте от 7 до 18 лет, проживающих на территории Челябинской области в населенных пунктах Варна, Карабаш, </w:t>
      </w:r>
      <w:proofErr w:type="gramStart"/>
      <w:r w:rsidRPr="002D6F2C">
        <w:rPr>
          <w:rFonts w:ascii="Times New Roman" w:hAnsi="Times New Roman"/>
          <w:w w:val="100"/>
          <w:sz w:val="24"/>
        </w:rPr>
        <w:t>Томино</w:t>
      </w:r>
      <w:proofErr w:type="gramEnd"/>
      <w:r w:rsidRPr="002D6F2C">
        <w:rPr>
          <w:rFonts w:ascii="Times New Roman" w:hAnsi="Times New Roman"/>
          <w:w w:val="100"/>
          <w:sz w:val="24"/>
        </w:rPr>
        <w:t xml:space="preserve">, расположенных вблизи месторождений </w:t>
      </w:r>
      <w:proofErr w:type="spellStart"/>
      <w:r w:rsidRPr="002D6F2C">
        <w:rPr>
          <w:rFonts w:ascii="Times New Roman" w:hAnsi="Times New Roman"/>
          <w:w w:val="100"/>
          <w:sz w:val="24"/>
        </w:rPr>
        <w:lastRenderedPageBreak/>
        <w:t>медно­порфировых</w:t>
      </w:r>
      <w:proofErr w:type="spellEnd"/>
      <w:r w:rsidRPr="002D6F2C">
        <w:rPr>
          <w:rFonts w:ascii="Times New Roman" w:hAnsi="Times New Roman"/>
          <w:w w:val="100"/>
          <w:sz w:val="24"/>
        </w:rPr>
        <w:t xml:space="preserve"> руд и отличающихся давностью промышленной разработки полезных ископаемых. Элементный статус (40 химических элементов) оценивали методами </w:t>
      </w:r>
      <w:proofErr w:type="spellStart"/>
      <w:r w:rsidRPr="002D6F2C">
        <w:rPr>
          <w:rFonts w:ascii="Times New Roman" w:hAnsi="Times New Roman"/>
          <w:w w:val="100"/>
          <w:sz w:val="24"/>
        </w:rPr>
        <w:t>атомно­эмиссионной</w:t>
      </w:r>
      <w:proofErr w:type="spellEnd"/>
      <w:r w:rsidRPr="002D6F2C">
        <w:rPr>
          <w:rFonts w:ascii="Times New Roman" w:hAnsi="Times New Roman"/>
          <w:w w:val="100"/>
          <w:sz w:val="24"/>
        </w:rPr>
        <w:t xml:space="preserve"> и </w:t>
      </w:r>
      <w:proofErr w:type="spellStart"/>
      <w:r w:rsidRPr="002D6F2C">
        <w:rPr>
          <w:rFonts w:ascii="Times New Roman" w:hAnsi="Times New Roman"/>
          <w:w w:val="100"/>
          <w:sz w:val="24"/>
        </w:rPr>
        <w:t>масс­спектрометрии</w:t>
      </w:r>
      <w:proofErr w:type="spellEnd"/>
      <w:r w:rsidRPr="002D6F2C">
        <w:rPr>
          <w:rFonts w:ascii="Times New Roman" w:hAnsi="Times New Roman"/>
          <w:w w:val="100"/>
          <w:sz w:val="24"/>
        </w:rPr>
        <w:t xml:space="preserve"> с индуктивно связанной аргоновой плазмой в Центре биотической медицины (г. Москва). Статистическая обработка результатов проведена с использованием программы STATISTICA 8.0. Установлено, что независимо от места проживания для обследованных детей характерен дефицит </w:t>
      </w:r>
      <w:proofErr w:type="spellStart"/>
      <w:r w:rsidRPr="002D6F2C">
        <w:rPr>
          <w:rFonts w:ascii="Times New Roman" w:hAnsi="Times New Roman"/>
          <w:w w:val="100"/>
          <w:sz w:val="24"/>
        </w:rPr>
        <w:t>Se</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Co</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Cr</w:t>
      </w:r>
      <w:proofErr w:type="spellEnd"/>
      <w:r w:rsidRPr="002D6F2C">
        <w:rPr>
          <w:rFonts w:ascii="Times New Roman" w:hAnsi="Times New Roman"/>
          <w:w w:val="100"/>
          <w:sz w:val="24"/>
        </w:rPr>
        <w:t xml:space="preserve">, что, вероятно, связано с геохимическими особенностями территории проживания. Наибольшее влияние на элементный статус оказал уровень антропогенной нагрузки. Так, у испытуемых из г. Карабаш выявлено значительное превышение рекомендуемых значений содержания в волосах </w:t>
      </w:r>
      <w:proofErr w:type="spellStart"/>
      <w:r w:rsidRPr="002D6F2C">
        <w:rPr>
          <w:rFonts w:ascii="Times New Roman" w:hAnsi="Times New Roman"/>
          <w:w w:val="100"/>
          <w:sz w:val="24"/>
        </w:rPr>
        <w:t>As</w:t>
      </w:r>
      <w:proofErr w:type="spellEnd"/>
      <w:r w:rsidRPr="002D6F2C">
        <w:rPr>
          <w:rFonts w:ascii="Times New Roman" w:hAnsi="Times New Roman"/>
          <w:w w:val="100"/>
          <w:sz w:val="24"/>
        </w:rPr>
        <w:t xml:space="preserve"> и </w:t>
      </w:r>
      <w:proofErr w:type="spellStart"/>
      <w:r w:rsidRPr="002D6F2C">
        <w:rPr>
          <w:rFonts w:ascii="Times New Roman" w:hAnsi="Times New Roman"/>
          <w:w w:val="100"/>
          <w:sz w:val="24"/>
        </w:rPr>
        <w:t>Pb</w:t>
      </w:r>
      <w:proofErr w:type="spellEnd"/>
      <w:r w:rsidRPr="002D6F2C">
        <w:rPr>
          <w:rFonts w:ascii="Times New Roman" w:hAnsi="Times New Roman"/>
          <w:w w:val="100"/>
          <w:sz w:val="24"/>
        </w:rPr>
        <w:t xml:space="preserve"> и максимальное по сравнению с другими населенными пунктами содержание </w:t>
      </w:r>
      <w:proofErr w:type="spellStart"/>
      <w:r w:rsidRPr="002D6F2C">
        <w:rPr>
          <w:rFonts w:ascii="Times New Roman" w:hAnsi="Times New Roman"/>
          <w:w w:val="100"/>
          <w:sz w:val="24"/>
        </w:rPr>
        <w:t>Cd</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Be</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Tl</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Ba</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Ag</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Ni</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Sn</w:t>
      </w:r>
      <w:proofErr w:type="spellEnd"/>
      <w:r w:rsidRPr="002D6F2C">
        <w:rPr>
          <w:rFonts w:ascii="Times New Roman" w:hAnsi="Times New Roman"/>
          <w:w w:val="100"/>
          <w:sz w:val="24"/>
        </w:rPr>
        <w:t xml:space="preserve"> и </w:t>
      </w:r>
      <w:proofErr w:type="spellStart"/>
      <w:r w:rsidRPr="002D6F2C">
        <w:rPr>
          <w:rFonts w:ascii="Times New Roman" w:hAnsi="Times New Roman"/>
          <w:w w:val="100"/>
          <w:sz w:val="24"/>
        </w:rPr>
        <w:t>Sb</w:t>
      </w:r>
      <w:proofErr w:type="spellEnd"/>
      <w:r w:rsidRPr="002D6F2C">
        <w:rPr>
          <w:rFonts w:ascii="Times New Roman" w:hAnsi="Times New Roman"/>
          <w:w w:val="100"/>
          <w:sz w:val="24"/>
        </w:rPr>
        <w:t xml:space="preserve">. Дети из Карабаша отличаются низкой концентрацией в волосах основных </w:t>
      </w:r>
      <w:proofErr w:type="spellStart"/>
      <w:r w:rsidRPr="002D6F2C">
        <w:rPr>
          <w:rFonts w:ascii="Times New Roman" w:hAnsi="Times New Roman"/>
          <w:w w:val="100"/>
          <w:sz w:val="24"/>
        </w:rPr>
        <w:t>остеотропных</w:t>
      </w:r>
      <w:proofErr w:type="spellEnd"/>
      <w:r w:rsidRPr="002D6F2C">
        <w:rPr>
          <w:rFonts w:ascii="Times New Roman" w:hAnsi="Times New Roman"/>
          <w:w w:val="100"/>
          <w:sz w:val="24"/>
        </w:rPr>
        <w:t xml:space="preserve"> химических элементов – </w:t>
      </w:r>
      <w:proofErr w:type="spellStart"/>
      <w:r w:rsidRPr="002D6F2C">
        <w:rPr>
          <w:rFonts w:ascii="Times New Roman" w:hAnsi="Times New Roman"/>
          <w:w w:val="100"/>
          <w:sz w:val="24"/>
        </w:rPr>
        <w:t>Ca</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Mg</w:t>
      </w:r>
      <w:proofErr w:type="spellEnd"/>
      <w:r w:rsidRPr="002D6F2C">
        <w:rPr>
          <w:rFonts w:ascii="Times New Roman" w:hAnsi="Times New Roman"/>
          <w:w w:val="100"/>
          <w:sz w:val="24"/>
        </w:rPr>
        <w:t xml:space="preserve">, P, B, </w:t>
      </w:r>
      <w:proofErr w:type="spellStart"/>
      <w:r w:rsidRPr="002D6F2C">
        <w:rPr>
          <w:rFonts w:ascii="Times New Roman" w:hAnsi="Times New Roman"/>
          <w:w w:val="100"/>
          <w:sz w:val="24"/>
        </w:rPr>
        <w:t>Sr</w:t>
      </w:r>
      <w:proofErr w:type="spellEnd"/>
      <w:r w:rsidRPr="002D6F2C">
        <w:rPr>
          <w:rFonts w:ascii="Times New Roman" w:hAnsi="Times New Roman"/>
          <w:w w:val="100"/>
          <w:sz w:val="24"/>
        </w:rPr>
        <w:t xml:space="preserve">. Большее накопление в волосах детей из Карабаша </w:t>
      </w:r>
      <w:proofErr w:type="spellStart"/>
      <w:r w:rsidRPr="002D6F2C">
        <w:rPr>
          <w:rFonts w:ascii="Times New Roman" w:hAnsi="Times New Roman"/>
          <w:w w:val="100"/>
          <w:sz w:val="24"/>
        </w:rPr>
        <w:t>Cu</w:t>
      </w:r>
      <w:proofErr w:type="spellEnd"/>
      <w:r w:rsidRPr="002D6F2C">
        <w:rPr>
          <w:rFonts w:ascii="Times New Roman" w:hAnsi="Times New Roman"/>
          <w:w w:val="100"/>
          <w:sz w:val="24"/>
        </w:rPr>
        <w:t xml:space="preserve"> и </w:t>
      </w:r>
      <w:proofErr w:type="spellStart"/>
      <w:r w:rsidRPr="002D6F2C">
        <w:rPr>
          <w:rFonts w:ascii="Times New Roman" w:hAnsi="Times New Roman"/>
          <w:w w:val="100"/>
          <w:sz w:val="24"/>
        </w:rPr>
        <w:t>Ni</w:t>
      </w:r>
      <w:proofErr w:type="spellEnd"/>
      <w:r w:rsidRPr="002D6F2C">
        <w:rPr>
          <w:rFonts w:ascii="Times New Roman" w:hAnsi="Times New Roman"/>
          <w:w w:val="100"/>
          <w:sz w:val="24"/>
        </w:rPr>
        <w:t xml:space="preserve"> согласуется с экологической обстановкой в населенном пункте, обусловленной выбросами </w:t>
      </w:r>
      <w:proofErr w:type="spellStart"/>
      <w:r w:rsidRPr="002D6F2C">
        <w:rPr>
          <w:rFonts w:ascii="Times New Roman" w:hAnsi="Times New Roman"/>
          <w:w w:val="100"/>
          <w:sz w:val="24"/>
        </w:rPr>
        <w:t>Карабашского</w:t>
      </w:r>
      <w:proofErr w:type="spellEnd"/>
      <w:r w:rsidRPr="002D6F2C">
        <w:rPr>
          <w:rFonts w:ascii="Times New Roman" w:hAnsi="Times New Roman"/>
          <w:w w:val="100"/>
          <w:sz w:val="24"/>
        </w:rPr>
        <w:t xml:space="preserve"> медеплавильного комбината.</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экология, элементный статус, микроэлементы, адаптация, дети</w:t>
      </w:r>
    </w:p>
    <w:p w:rsidR="002D6F2C" w:rsidRPr="002D6F2C" w:rsidRDefault="002D6F2C" w:rsidP="002D6F2C">
      <w:pPr>
        <w:pStyle w:val="a3"/>
        <w:rPr>
          <w:rFonts w:ascii="Times New Roman" w:hAnsi="Times New Roman"/>
          <w:sz w:val="24"/>
        </w:rPr>
      </w:pPr>
    </w:p>
    <w:p w:rsidR="002D6F2C" w:rsidRPr="00AE2D84" w:rsidRDefault="002D6F2C" w:rsidP="002D6F2C">
      <w:pPr>
        <w:rPr>
          <w:rFonts w:ascii="Times New Roman" w:hAnsi="Times New Roman"/>
          <w:sz w:val="24"/>
          <w:lang w:val="en-US"/>
        </w:rPr>
      </w:pPr>
    </w:p>
    <w:p w:rsidR="002D6F2C" w:rsidRPr="002D6F2C" w:rsidRDefault="002D6F2C" w:rsidP="002D6F2C">
      <w:pPr>
        <w:pStyle w:val="a4"/>
        <w:rPr>
          <w:rFonts w:ascii="Times New Roman" w:hAnsi="Times New Roman"/>
          <w:sz w:val="24"/>
        </w:rPr>
      </w:pPr>
      <w:r w:rsidRPr="002D6F2C">
        <w:rPr>
          <w:rFonts w:ascii="Times New Roman" w:hAnsi="Times New Roman"/>
          <w:sz w:val="24"/>
        </w:rPr>
        <w:t>УДК613.62:622.271:616.1(470.21)</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риск развития болезней системы кровообращения у работников открытого рудника </w:t>
      </w:r>
      <w:proofErr w:type="gramStart"/>
      <w:r w:rsidRPr="002D6F2C">
        <w:rPr>
          <w:rFonts w:ascii="Times New Roman" w:hAnsi="Times New Roman"/>
          <w:sz w:val="24"/>
        </w:rPr>
        <w:t>северо­западной</w:t>
      </w:r>
      <w:proofErr w:type="gramEnd"/>
      <w:r w:rsidRPr="002D6F2C">
        <w:rPr>
          <w:rFonts w:ascii="Times New Roman" w:hAnsi="Times New Roman"/>
          <w:sz w:val="24"/>
        </w:rPr>
        <w:t xml:space="preserve"> фосфорной компании </w:t>
      </w:r>
      <w:r w:rsidRPr="002D6F2C">
        <w:rPr>
          <w:rFonts w:ascii="Times New Roman" w:hAnsi="Times New Roman"/>
          <w:sz w:val="24"/>
        </w:rPr>
        <w:br/>
        <w:t>в условиях арктики</w:t>
      </w:r>
    </w:p>
    <w:p w:rsidR="002D6F2C" w:rsidRPr="002D6F2C" w:rsidRDefault="002D6F2C" w:rsidP="002D6F2C">
      <w:pPr>
        <w:pStyle w:val="a6"/>
        <w:rPr>
          <w:rFonts w:ascii="Times New Roman" w:hAnsi="Times New Roman"/>
        </w:rPr>
      </w:pPr>
      <w:r w:rsidRPr="002D6F2C">
        <w:rPr>
          <w:rFonts w:ascii="Times New Roman" w:hAnsi="Times New Roman"/>
        </w:rPr>
        <w:t>© 2017 г. В. Р. Быков, Л. В. Талыкова, В. С. Михалёва</w:t>
      </w:r>
    </w:p>
    <w:p w:rsidR="002D6F2C" w:rsidRPr="002D6F2C" w:rsidRDefault="002D6F2C" w:rsidP="002D6F2C">
      <w:pPr>
        <w:pStyle w:val="a7"/>
        <w:rPr>
          <w:rFonts w:ascii="Times New Roman" w:hAnsi="Times New Roman"/>
          <w:w w:val="100"/>
          <w:sz w:val="24"/>
        </w:rPr>
      </w:pPr>
      <w:proofErr w:type="spellStart"/>
      <w:r w:rsidRPr="002D6F2C">
        <w:rPr>
          <w:rFonts w:ascii="Times New Roman" w:hAnsi="Times New Roman"/>
          <w:w w:val="100"/>
          <w:sz w:val="24"/>
        </w:rPr>
        <w:t>Северо­Западный</w:t>
      </w:r>
      <w:proofErr w:type="spellEnd"/>
      <w:r w:rsidRPr="002D6F2C">
        <w:rPr>
          <w:rFonts w:ascii="Times New Roman" w:hAnsi="Times New Roman"/>
          <w:w w:val="100"/>
          <w:sz w:val="24"/>
        </w:rPr>
        <w:t xml:space="preserve"> научный центр гигиены и общественного здоровья, г. Кировск</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Известно, что в районах Арктики у человека происходит напряжение многих систем организма под воздействием неблагоприятных факторов среды. Прежде </w:t>
      </w:r>
      <w:proofErr w:type="gramStart"/>
      <w:r w:rsidRPr="002D6F2C">
        <w:rPr>
          <w:rFonts w:ascii="Times New Roman" w:hAnsi="Times New Roman"/>
          <w:w w:val="100"/>
          <w:sz w:val="24"/>
        </w:rPr>
        <w:t>всего</w:t>
      </w:r>
      <w:proofErr w:type="gramEnd"/>
      <w:r w:rsidRPr="002D6F2C">
        <w:rPr>
          <w:rFonts w:ascii="Times New Roman" w:hAnsi="Times New Roman"/>
          <w:w w:val="100"/>
          <w:sz w:val="24"/>
        </w:rPr>
        <w:t xml:space="preserve"> изменяется работа </w:t>
      </w:r>
      <w:proofErr w:type="spellStart"/>
      <w:r w:rsidRPr="002D6F2C">
        <w:rPr>
          <w:rFonts w:ascii="Times New Roman" w:hAnsi="Times New Roman"/>
          <w:w w:val="100"/>
          <w:sz w:val="24"/>
        </w:rPr>
        <w:t>кардиореспираторной</w:t>
      </w:r>
      <w:proofErr w:type="spellEnd"/>
      <w:r w:rsidRPr="002D6F2C">
        <w:rPr>
          <w:rFonts w:ascii="Times New Roman" w:hAnsi="Times New Roman"/>
          <w:w w:val="100"/>
          <w:sz w:val="24"/>
        </w:rPr>
        <w:t xml:space="preserve"> системы под воздействием холода, что, в свою очередь, приводит к изменениям теплообмена, теплорегуляции, водного обмена. В статье представлены результаты </w:t>
      </w:r>
      <w:proofErr w:type="gramStart"/>
      <w:r w:rsidRPr="002D6F2C">
        <w:rPr>
          <w:rFonts w:ascii="Times New Roman" w:hAnsi="Times New Roman"/>
          <w:w w:val="100"/>
          <w:sz w:val="24"/>
        </w:rPr>
        <w:t>оценки риска развития болезней системы кровообращения</w:t>
      </w:r>
      <w:proofErr w:type="gramEnd"/>
      <w:r w:rsidRPr="002D6F2C">
        <w:rPr>
          <w:rFonts w:ascii="Times New Roman" w:hAnsi="Times New Roman"/>
          <w:w w:val="100"/>
          <w:sz w:val="24"/>
        </w:rPr>
        <w:t xml:space="preserve"> у рабочих основных и вспомогательных профессий открытого рудника и обогатительного комплекса </w:t>
      </w:r>
      <w:proofErr w:type="spellStart"/>
      <w:r w:rsidRPr="002D6F2C">
        <w:rPr>
          <w:rFonts w:ascii="Times New Roman" w:hAnsi="Times New Roman"/>
          <w:w w:val="100"/>
          <w:sz w:val="24"/>
        </w:rPr>
        <w:t>Северо­Западной</w:t>
      </w:r>
      <w:proofErr w:type="spellEnd"/>
      <w:r w:rsidRPr="002D6F2C">
        <w:rPr>
          <w:rFonts w:ascii="Times New Roman" w:hAnsi="Times New Roman"/>
          <w:w w:val="100"/>
          <w:sz w:val="24"/>
        </w:rPr>
        <w:t xml:space="preserve"> фосфорной компании (СЗФК) на основании анализа данных периодического медицинского осмотра (ПМО) в 2013–2015 годах. Также изучена фактическая распространённость болезней системы кровообращения у рабочих открытого рудника по добыче полезных ископаемых по результатам ПМО. Установлено, что низкий уровень профессионального риска не позволяет связать возникновение заболеваний системы кровообращения с местом работы и профессией. </w:t>
      </w:r>
      <w:proofErr w:type="gramStart"/>
      <w:r w:rsidRPr="002D6F2C">
        <w:rPr>
          <w:rFonts w:ascii="Times New Roman" w:hAnsi="Times New Roman"/>
          <w:w w:val="100"/>
          <w:sz w:val="24"/>
        </w:rPr>
        <w:t xml:space="preserve">Более высокие показатели распространённости заболеваний системы кровообращения в исследуемой группе, вероятнее всего, связаны с приёмом на работу в СЗФК в основном жителей из других регионов Российской Федерации, а также могут быть объяснены возрастными особенностями, </w:t>
      </w:r>
      <w:proofErr w:type="spellStart"/>
      <w:r w:rsidRPr="002D6F2C">
        <w:rPr>
          <w:rFonts w:ascii="Times New Roman" w:hAnsi="Times New Roman"/>
          <w:w w:val="100"/>
          <w:sz w:val="24"/>
        </w:rPr>
        <w:t>социально­экономическими</w:t>
      </w:r>
      <w:proofErr w:type="spellEnd"/>
      <w:r w:rsidRPr="002D6F2C">
        <w:rPr>
          <w:rFonts w:ascii="Times New Roman" w:hAnsi="Times New Roman"/>
          <w:w w:val="100"/>
          <w:sz w:val="24"/>
        </w:rPr>
        <w:t xml:space="preserve"> и климатогеографическими условиями </w:t>
      </w:r>
      <w:r w:rsidRPr="002D6F2C">
        <w:rPr>
          <w:rFonts w:ascii="Times New Roman" w:hAnsi="Times New Roman"/>
          <w:w w:val="100"/>
          <w:sz w:val="24"/>
        </w:rPr>
        <w:lastRenderedPageBreak/>
        <w:t>трудовой деятельности и проживания.</w:t>
      </w:r>
      <w:proofErr w:type="gramEnd"/>
      <w:r w:rsidRPr="002D6F2C">
        <w:rPr>
          <w:rFonts w:ascii="Times New Roman" w:hAnsi="Times New Roman"/>
          <w:w w:val="100"/>
          <w:sz w:val="24"/>
        </w:rPr>
        <w:t xml:space="preserve"> Для более полного анализа необходим тщательный сбор профессионального анамнеза при прохождении работниками ПМО.</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Арктика, профессиональные заболевания, профессиональный риск, болезни системы кровообращения, условия труда, тяжесть и напряжённость трудового процесса</w:t>
      </w:r>
    </w:p>
    <w:p w:rsidR="002D6F2C" w:rsidRPr="002D6F2C" w:rsidRDefault="002D6F2C" w:rsidP="002D6F2C">
      <w:pPr>
        <w:pStyle w:val="a3"/>
        <w:rPr>
          <w:rFonts w:ascii="Times New Roman" w:hAnsi="Times New Roman"/>
          <w:sz w:val="24"/>
        </w:rPr>
      </w:pPr>
    </w:p>
    <w:p w:rsidR="002D6F2C" w:rsidRPr="002D6F2C" w:rsidRDefault="002D6F2C" w:rsidP="002D6F2C">
      <w:pPr>
        <w:rPr>
          <w:rFonts w:ascii="Times New Roman" w:hAnsi="Times New Roman"/>
          <w:sz w:val="24"/>
        </w:rPr>
      </w:pPr>
    </w:p>
    <w:p w:rsidR="002D6F2C" w:rsidRPr="002D6F2C" w:rsidRDefault="002D6F2C" w:rsidP="002D6F2C">
      <w:pPr>
        <w:pStyle w:val="a4"/>
        <w:rPr>
          <w:rFonts w:ascii="Times New Roman" w:hAnsi="Times New Roman"/>
          <w:sz w:val="24"/>
        </w:rPr>
      </w:pPr>
      <w:r w:rsidRPr="002D6F2C">
        <w:rPr>
          <w:rFonts w:ascii="Times New Roman" w:hAnsi="Times New Roman"/>
          <w:sz w:val="24"/>
        </w:rPr>
        <w:t>УДК [618.3+613.952](470.311)</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ЭКСПОЗИЦИЯ ТОКСИЧНЫМИ МЕТАЛЛАМИ ВО ВРЕМЯ БЕРЕМЕННОСТИ </w:t>
      </w:r>
      <w:r w:rsidRPr="002D6F2C">
        <w:rPr>
          <w:rFonts w:ascii="Times New Roman" w:hAnsi="Times New Roman"/>
          <w:sz w:val="24"/>
        </w:rPr>
        <w:br/>
        <w:t xml:space="preserve">И ВЕСОРОСТОВЫЕ ХАРАКТЕРИСТИКИ НОВОРОЖДЁННЫХ: </w:t>
      </w:r>
      <w:r w:rsidRPr="002D6F2C">
        <w:rPr>
          <w:rFonts w:ascii="Times New Roman" w:hAnsi="Times New Roman"/>
          <w:sz w:val="24"/>
        </w:rPr>
        <w:br/>
        <w:t>РЕЗУЛЬТАТЫ ИССЛЕДОВАНИЯ В МОСКОВСКОЙ ОБЛАСТИ</w:t>
      </w:r>
    </w:p>
    <w:p w:rsidR="002D6F2C" w:rsidRPr="002D6F2C" w:rsidRDefault="002D6F2C" w:rsidP="002D6F2C">
      <w:pPr>
        <w:pStyle w:val="a6"/>
        <w:rPr>
          <w:rFonts w:ascii="Times New Roman" w:hAnsi="Times New Roman"/>
        </w:rPr>
      </w:pPr>
      <w:r w:rsidRPr="002D6F2C">
        <w:rPr>
          <w:rFonts w:ascii="Times New Roman" w:hAnsi="Times New Roman"/>
        </w:rPr>
        <w:t xml:space="preserve">© 2017 г. И. Н. Ильченко, Т. В. Боярская, </w:t>
      </w:r>
      <w:r w:rsidRPr="002D6F2C">
        <w:rPr>
          <w:rFonts w:ascii="Times New Roman" w:hAnsi="Times New Roman"/>
          <w:vertAlign w:val="superscript"/>
        </w:rPr>
        <w:t>*</w:t>
      </w:r>
      <w:r w:rsidRPr="002D6F2C">
        <w:rPr>
          <w:rFonts w:ascii="Times New Roman" w:hAnsi="Times New Roman"/>
        </w:rPr>
        <w:t xml:space="preserve">С. М. Ляпунов, </w:t>
      </w:r>
      <w:r w:rsidRPr="002D6F2C">
        <w:rPr>
          <w:rFonts w:ascii="Times New Roman" w:hAnsi="Times New Roman"/>
          <w:vertAlign w:val="superscript"/>
        </w:rPr>
        <w:t>*</w:t>
      </w:r>
      <w:r w:rsidRPr="002D6F2C">
        <w:rPr>
          <w:rFonts w:ascii="Times New Roman" w:hAnsi="Times New Roman"/>
        </w:rPr>
        <w:t xml:space="preserve">О. И. </w:t>
      </w:r>
      <w:proofErr w:type="spellStart"/>
      <w:r w:rsidRPr="002D6F2C">
        <w:rPr>
          <w:rFonts w:ascii="Times New Roman" w:hAnsi="Times New Roman"/>
        </w:rPr>
        <w:t>Окина</w:t>
      </w:r>
      <w:proofErr w:type="spellEnd"/>
      <w:r w:rsidRPr="002D6F2C">
        <w:rPr>
          <w:rFonts w:ascii="Times New Roman" w:hAnsi="Times New Roman"/>
        </w:rPr>
        <w:t xml:space="preserve"> </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rPr>
        <w:t xml:space="preserve">Первый Московский государственный медицинский университет им. И. М. Сеченова Минздрава России </w:t>
      </w:r>
      <w:r w:rsidRPr="002D6F2C">
        <w:rPr>
          <w:rFonts w:ascii="Times New Roman" w:hAnsi="Times New Roman"/>
          <w:w w:val="100"/>
          <w:sz w:val="24"/>
        </w:rPr>
        <w:br/>
        <w:t>(</w:t>
      </w:r>
      <w:proofErr w:type="spellStart"/>
      <w:r w:rsidRPr="002D6F2C">
        <w:rPr>
          <w:rFonts w:ascii="Times New Roman" w:hAnsi="Times New Roman"/>
          <w:w w:val="100"/>
          <w:sz w:val="24"/>
        </w:rPr>
        <w:t>Сеченовский</w:t>
      </w:r>
      <w:proofErr w:type="spellEnd"/>
      <w:r w:rsidRPr="002D6F2C">
        <w:rPr>
          <w:rFonts w:ascii="Times New Roman" w:hAnsi="Times New Roman"/>
          <w:w w:val="100"/>
          <w:sz w:val="24"/>
        </w:rPr>
        <w:t xml:space="preserve"> Университет), </w:t>
      </w:r>
      <w:r w:rsidRPr="002D6F2C">
        <w:rPr>
          <w:rFonts w:ascii="Times New Roman" w:hAnsi="Times New Roman"/>
          <w:w w:val="100"/>
          <w:sz w:val="24"/>
          <w:vertAlign w:val="superscript"/>
        </w:rPr>
        <w:t>*</w:t>
      </w:r>
      <w:r w:rsidRPr="002D6F2C">
        <w:rPr>
          <w:rFonts w:ascii="Times New Roman" w:hAnsi="Times New Roman"/>
          <w:w w:val="100"/>
          <w:sz w:val="24"/>
        </w:rPr>
        <w:t>Геологический институт Российской академии наук, г. Москва</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Проведено </w:t>
      </w:r>
      <w:proofErr w:type="spellStart"/>
      <w:r w:rsidRPr="002D6F2C">
        <w:rPr>
          <w:rFonts w:ascii="Times New Roman" w:hAnsi="Times New Roman"/>
          <w:w w:val="100"/>
          <w:sz w:val="24"/>
        </w:rPr>
        <w:t>биомониторинговое</w:t>
      </w:r>
      <w:proofErr w:type="spellEnd"/>
      <w:r w:rsidRPr="002D6F2C">
        <w:rPr>
          <w:rFonts w:ascii="Times New Roman" w:hAnsi="Times New Roman"/>
          <w:w w:val="100"/>
          <w:sz w:val="24"/>
        </w:rPr>
        <w:t xml:space="preserve"> обследование 120 </w:t>
      </w:r>
      <w:proofErr w:type="spellStart"/>
      <w:r w:rsidRPr="002D6F2C">
        <w:rPr>
          <w:rFonts w:ascii="Times New Roman" w:hAnsi="Times New Roman"/>
          <w:w w:val="100"/>
          <w:sz w:val="24"/>
        </w:rPr>
        <w:t>женщин­рожениц</w:t>
      </w:r>
      <w:proofErr w:type="spellEnd"/>
      <w:r w:rsidRPr="002D6F2C">
        <w:rPr>
          <w:rFonts w:ascii="Times New Roman" w:hAnsi="Times New Roman"/>
          <w:w w:val="100"/>
          <w:sz w:val="24"/>
        </w:rPr>
        <w:t xml:space="preserve"> в шести родильных домах Московской области по стандартной методологии Всемирной организации здравоохранения. </w:t>
      </w:r>
      <w:proofErr w:type="spellStart"/>
      <w:proofErr w:type="gramStart"/>
      <w:r w:rsidRPr="002D6F2C">
        <w:rPr>
          <w:rFonts w:ascii="Times New Roman" w:hAnsi="Times New Roman"/>
          <w:w w:val="100"/>
          <w:sz w:val="24"/>
        </w:rPr>
        <w:t>Пренатальная</w:t>
      </w:r>
      <w:proofErr w:type="spellEnd"/>
      <w:r w:rsidRPr="002D6F2C">
        <w:rPr>
          <w:rFonts w:ascii="Times New Roman" w:hAnsi="Times New Roman"/>
          <w:w w:val="100"/>
          <w:sz w:val="24"/>
        </w:rPr>
        <w:t xml:space="preserve"> экспозиция свинцом, кадмием, ртутью и мышьяком характеризовалась низким уровнем воздействия: геометрическое среднее значение для ртути в материнских волосах составило 0,21 мкг/г, для ртути в пуповинной крови – 0,89 мкг/л, для ртути в материнской моче – 0,27 мкг/л, что примерно соответствует уровням в европейских странах с относительно невысоким потреблением рыбы.</w:t>
      </w:r>
      <w:proofErr w:type="gramEnd"/>
      <w:r w:rsidRPr="002D6F2C">
        <w:rPr>
          <w:rFonts w:ascii="Times New Roman" w:hAnsi="Times New Roman"/>
          <w:w w:val="100"/>
          <w:sz w:val="24"/>
        </w:rPr>
        <w:t xml:space="preserve"> Среднее геометрическое содержание свинца в пуповинной крови было равно 7,96 мкг/</w:t>
      </w:r>
      <w:proofErr w:type="gramStart"/>
      <w:r w:rsidRPr="002D6F2C">
        <w:rPr>
          <w:rFonts w:ascii="Times New Roman" w:hAnsi="Times New Roman"/>
          <w:w w:val="100"/>
          <w:sz w:val="24"/>
        </w:rPr>
        <w:t>л</w:t>
      </w:r>
      <w:proofErr w:type="gramEnd"/>
      <w:r w:rsidRPr="002D6F2C">
        <w:rPr>
          <w:rFonts w:ascii="Times New Roman" w:hAnsi="Times New Roman"/>
          <w:w w:val="100"/>
          <w:sz w:val="24"/>
        </w:rPr>
        <w:t xml:space="preserve">, а кадмия и общего мышьяка в моче – 0,20 и 21,9 мкг/л соответственно. Из числа изученных токсичных металлов установлены прямые статистически значимые связи между уровнем свинца в пуповинной крови и длиной и массой тела новорождённых и обратные – между уровнем свинца в пуповинной крови и индексом </w:t>
      </w:r>
      <w:proofErr w:type="spellStart"/>
      <w:r w:rsidRPr="002D6F2C">
        <w:rPr>
          <w:rFonts w:ascii="Times New Roman" w:hAnsi="Times New Roman"/>
          <w:w w:val="100"/>
          <w:sz w:val="24"/>
        </w:rPr>
        <w:t>цефализации</w:t>
      </w:r>
      <w:proofErr w:type="spellEnd"/>
      <w:r w:rsidRPr="002D6F2C">
        <w:rPr>
          <w:rFonts w:ascii="Times New Roman" w:hAnsi="Times New Roman"/>
          <w:w w:val="100"/>
          <w:sz w:val="24"/>
        </w:rPr>
        <w:t xml:space="preserve"> новорождённых. На весоростовые характеристики новорождённых также значимо влияли срок </w:t>
      </w:r>
      <w:proofErr w:type="spellStart"/>
      <w:r w:rsidRPr="002D6F2C">
        <w:rPr>
          <w:rFonts w:ascii="Times New Roman" w:hAnsi="Times New Roman"/>
          <w:w w:val="100"/>
          <w:sz w:val="24"/>
        </w:rPr>
        <w:t>гестации</w:t>
      </w:r>
      <w:proofErr w:type="spellEnd"/>
      <w:r w:rsidRPr="002D6F2C">
        <w:rPr>
          <w:rFonts w:ascii="Times New Roman" w:hAnsi="Times New Roman"/>
          <w:w w:val="100"/>
          <w:sz w:val="24"/>
        </w:rPr>
        <w:t xml:space="preserve">, прибавка массы тела матери за период беременности, пол новорожденного. Индекс </w:t>
      </w:r>
      <w:proofErr w:type="spellStart"/>
      <w:r w:rsidRPr="002D6F2C">
        <w:rPr>
          <w:rFonts w:ascii="Times New Roman" w:hAnsi="Times New Roman"/>
          <w:w w:val="100"/>
          <w:sz w:val="24"/>
        </w:rPr>
        <w:t>цефализации</w:t>
      </w:r>
      <w:proofErr w:type="spellEnd"/>
      <w:r w:rsidRPr="002D6F2C">
        <w:rPr>
          <w:rFonts w:ascii="Times New Roman" w:hAnsi="Times New Roman"/>
          <w:w w:val="100"/>
          <w:sz w:val="24"/>
        </w:rPr>
        <w:t xml:space="preserve">, наряду с массой и длиной тела новорождённых, является информативным показателем, который может использоваться для анализа взаимосвязей между </w:t>
      </w:r>
      <w:proofErr w:type="spellStart"/>
      <w:r w:rsidRPr="002D6F2C">
        <w:rPr>
          <w:rFonts w:ascii="Times New Roman" w:hAnsi="Times New Roman"/>
          <w:w w:val="100"/>
          <w:sz w:val="24"/>
        </w:rPr>
        <w:t>пренатальным</w:t>
      </w:r>
      <w:proofErr w:type="spellEnd"/>
      <w:r w:rsidRPr="002D6F2C">
        <w:rPr>
          <w:rFonts w:ascii="Times New Roman" w:hAnsi="Times New Roman"/>
          <w:w w:val="100"/>
          <w:sz w:val="24"/>
        </w:rPr>
        <w:t xml:space="preserve"> воздействием тяжёлых металлов и развитием новорождённого. </w:t>
      </w:r>
    </w:p>
    <w:p w:rsidR="002D6F2C" w:rsidRPr="002D6F2C" w:rsidRDefault="002D6F2C" w:rsidP="002D6F2C">
      <w:pPr>
        <w:pStyle w:val="a8"/>
        <w:rPr>
          <w:rFonts w:ascii="Times New Roman" w:hAnsi="Times New Roman"/>
          <w:w w:val="100"/>
          <w:sz w:val="24"/>
        </w:rPr>
      </w:pPr>
      <w:proofErr w:type="gramStart"/>
      <w:r w:rsidRPr="002D6F2C">
        <w:rPr>
          <w:rFonts w:ascii="Times New Roman" w:hAnsi="Times New Roman"/>
          <w:b/>
          <w:bCs/>
          <w:w w:val="100"/>
          <w:sz w:val="24"/>
        </w:rPr>
        <w:t>Ключевые слова:</w:t>
      </w:r>
      <w:r w:rsidRPr="002D6F2C">
        <w:rPr>
          <w:rFonts w:ascii="Times New Roman" w:hAnsi="Times New Roman"/>
          <w:w w:val="100"/>
          <w:sz w:val="24"/>
        </w:rPr>
        <w:t xml:space="preserve"> ртуть, кадмий, свинец, мышьяк, </w:t>
      </w:r>
      <w:proofErr w:type="spellStart"/>
      <w:r w:rsidRPr="002D6F2C">
        <w:rPr>
          <w:rFonts w:ascii="Times New Roman" w:hAnsi="Times New Roman"/>
          <w:w w:val="100"/>
          <w:sz w:val="24"/>
        </w:rPr>
        <w:t>пренатальное</w:t>
      </w:r>
      <w:proofErr w:type="spellEnd"/>
      <w:r w:rsidRPr="002D6F2C">
        <w:rPr>
          <w:rFonts w:ascii="Times New Roman" w:hAnsi="Times New Roman"/>
          <w:w w:val="100"/>
          <w:sz w:val="24"/>
        </w:rPr>
        <w:t xml:space="preserve"> воздействие, </w:t>
      </w:r>
      <w:proofErr w:type="spellStart"/>
      <w:r w:rsidRPr="002D6F2C">
        <w:rPr>
          <w:rFonts w:ascii="Times New Roman" w:hAnsi="Times New Roman"/>
          <w:w w:val="100"/>
          <w:sz w:val="24"/>
        </w:rPr>
        <w:t>биомониторинг</w:t>
      </w:r>
      <w:proofErr w:type="spellEnd"/>
      <w:r w:rsidRPr="002D6F2C">
        <w:rPr>
          <w:rFonts w:ascii="Times New Roman" w:hAnsi="Times New Roman"/>
          <w:w w:val="100"/>
          <w:sz w:val="24"/>
        </w:rPr>
        <w:t xml:space="preserve"> человека, волосы, моча, пуповинная кровь</w:t>
      </w:r>
      <w:proofErr w:type="gramEnd"/>
    </w:p>
    <w:p w:rsidR="002D6F2C" w:rsidRPr="002D6F2C" w:rsidRDefault="002D6F2C" w:rsidP="002D6F2C">
      <w:pPr>
        <w:pStyle w:val="a3"/>
        <w:rPr>
          <w:rFonts w:ascii="Times New Roman" w:hAnsi="Times New Roman"/>
          <w:sz w:val="24"/>
        </w:rPr>
      </w:pPr>
    </w:p>
    <w:p w:rsidR="002D6F2C" w:rsidRPr="00AE2D84" w:rsidRDefault="002D6F2C" w:rsidP="002D6F2C">
      <w:pPr>
        <w:pStyle w:val="a4"/>
        <w:rPr>
          <w:rFonts w:ascii="Times New Roman" w:hAnsi="Times New Roman"/>
          <w:sz w:val="24"/>
          <w:lang w:val="en-US"/>
        </w:rPr>
      </w:pPr>
      <w:r w:rsidRPr="002D6F2C">
        <w:rPr>
          <w:rFonts w:ascii="Times New Roman" w:hAnsi="Times New Roman"/>
          <w:sz w:val="24"/>
        </w:rPr>
        <w:t>УДК</w:t>
      </w:r>
      <w:r w:rsidRPr="00AE2D84">
        <w:rPr>
          <w:rFonts w:ascii="Times New Roman" w:hAnsi="Times New Roman"/>
          <w:sz w:val="24"/>
          <w:lang w:val="en-US"/>
        </w:rPr>
        <w:t xml:space="preserve"> 316.356.2(470.1/.2)</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ПРИЁМНАЯ СЕМЬЯ КАК НОВАЯ ТЕХНОЛОГИЯ УХОДА В ПОЛИТИКЕ </w:t>
      </w:r>
      <w:r w:rsidRPr="002D6F2C">
        <w:rPr>
          <w:rFonts w:ascii="Times New Roman" w:hAnsi="Times New Roman"/>
          <w:sz w:val="24"/>
        </w:rPr>
        <w:br/>
        <w:t xml:space="preserve">АКТИВНОГО СТАРЕНИЯ В ОТДАЛЕННЫХ СЕВЕРНЫХ ТЕРРИТОРИЯХ </w:t>
      </w:r>
    </w:p>
    <w:p w:rsidR="002D6F2C" w:rsidRPr="002D6F2C" w:rsidRDefault="002D6F2C" w:rsidP="002D6F2C">
      <w:pPr>
        <w:pStyle w:val="a6"/>
        <w:rPr>
          <w:rFonts w:ascii="Times New Roman" w:hAnsi="Times New Roman"/>
        </w:rPr>
      </w:pPr>
      <w:r w:rsidRPr="002D6F2C">
        <w:rPr>
          <w:rFonts w:ascii="Times New Roman" w:hAnsi="Times New Roman"/>
        </w:rPr>
        <w:t xml:space="preserve">© 2017 г. </w:t>
      </w:r>
      <w:r w:rsidRPr="002D6F2C">
        <w:rPr>
          <w:rFonts w:ascii="Times New Roman" w:hAnsi="Times New Roman"/>
          <w:vertAlign w:val="superscript"/>
        </w:rPr>
        <w:t>1</w:t>
      </w:r>
      <w:r w:rsidRPr="002D6F2C">
        <w:rPr>
          <w:rFonts w:ascii="Times New Roman" w:hAnsi="Times New Roman"/>
        </w:rPr>
        <w:t xml:space="preserve">Е. Ю. </w:t>
      </w:r>
      <w:proofErr w:type="spellStart"/>
      <w:r w:rsidRPr="002D6F2C">
        <w:rPr>
          <w:rFonts w:ascii="Times New Roman" w:hAnsi="Times New Roman"/>
        </w:rPr>
        <w:t>Голубева</w:t>
      </w:r>
      <w:proofErr w:type="spellEnd"/>
      <w:r w:rsidRPr="002D6F2C">
        <w:rPr>
          <w:rFonts w:ascii="Times New Roman" w:hAnsi="Times New Roman"/>
        </w:rPr>
        <w:t xml:space="preserve">, </w:t>
      </w:r>
      <w:r w:rsidRPr="002D6F2C">
        <w:rPr>
          <w:rFonts w:ascii="Times New Roman" w:hAnsi="Times New Roman"/>
          <w:vertAlign w:val="superscript"/>
        </w:rPr>
        <w:t>2</w:t>
      </w:r>
      <w:r w:rsidRPr="002D6F2C">
        <w:rPr>
          <w:rFonts w:ascii="Times New Roman" w:hAnsi="Times New Roman"/>
        </w:rPr>
        <w:t xml:space="preserve">Л. Г. Хабарова, </w:t>
      </w:r>
      <w:r w:rsidRPr="002D6F2C">
        <w:rPr>
          <w:rFonts w:ascii="Times New Roman" w:hAnsi="Times New Roman"/>
          <w:vertAlign w:val="superscript"/>
        </w:rPr>
        <w:t>3</w:t>
      </w:r>
      <w:r w:rsidRPr="002D6F2C">
        <w:rPr>
          <w:rFonts w:ascii="Times New Roman" w:hAnsi="Times New Roman"/>
        </w:rPr>
        <w:t>А. Г. Соловьев</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vertAlign w:val="superscript"/>
        </w:rPr>
        <w:lastRenderedPageBreak/>
        <w:t>1</w:t>
      </w:r>
      <w:r w:rsidRPr="002D6F2C">
        <w:rPr>
          <w:rFonts w:ascii="Times New Roman" w:hAnsi="Times New Roman"/>
          <w:w w:val="100"/>
          <w:sz w:val="24"/>
        </w:rPr>
        <w:t>Северный (Арктический) федеральный университет имени М. В. Ломоносова,</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vertAlign w:val="superscript"/>
        </w:rPr>
        <w:t>2</w:t>
      </w:r>
      <w:r w:rsidRPr="002D6F2C">
        <w:rPr>
          <w:rFonts w:ascii="Times New Roman" w:hAnsi="Times New Roman"/>
          <w:w w:val="100"/>
          <w:sz w:val="24"/>
        </w:rPr>
        <w:t>Министерство труда, занятости и социального развития Архангельской области,</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vertAlign w:val="superscript"/>
        </w:rPr>
        <w:t>3</w:t>
      </w:r>
      <w:r w:rsidRPr="002D6F2C">
        <w:rPr>
          <w:rFonts w:ascii="Times New Roman" w:hAnsi="Times New Roman"/>
          <w:w w:val="100"/>
          <w:sz w:val="24"/>
        </w:rPr>
        <w:t>Северный государственный медицинский университет, г. Архангельск</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Целью исследования явилось обобщение теоретического и эмпирического материала по совершенствованию новой социальной технологии – приёмной семьи (ПС) для лиц пожилого возраста на сельских и отдаленных территориях Европейского Севера России с выявлением ключевых факторов </w:t>
      </w:r>
      <w:proofErr w:type="spellStart"/>
      <w:r w:rsidRPr="002D6F2C">
        <w:rPr>
          <w:rFonts w:ascii="Times New Roman" w:hAnsi="Times New Roman"/>
          <w:w w:val="100"/>
          <w:sz w:val="24"/>
        </w:rPr>
        <w:t>социально­психологического</w:t>
      </w:r>
      <w:proofErr w:type="spellEnd"/>
      <w:r w:rsidRPr="002D6F2C">
        <w:rPr>
          <w:rFonts w:ascii="Times New Roman" w:hAnsi="Times New Roman"/>
          <w:w w:val="100"/>
          <w:sz w:val="24"/>
        </w:rPr>
        <w:t xml:space="preserve"> взаимодействия между ее членами и службой сопровождения (комплексный центр социального обслуживания). Представлены факторы, влияющие на качество жизни при проживании лиц старшей возрастной группы в сельской местности, рассмотрена взаимосвязь качества жизни и особенностей ухода за пожилым населением, проживающим на отдаленных северных территориях. Выявлены и обсуждены </w:t>
      </w:r>
      <w:proofErr w:type="spellStart"/>
      <w:r w:rsidRPr="002D6F2C">
        <w:rPr>
          <w:rFonts w:ascii="Times New Roman" w:hAnsi="Times New Roman"/>
          <w:w w:val="100"/>
          <w:sz w:val="24"/>
        </w:rPr>
        <w:t>социально­психологические</w:t>
      </w:r>
      <w:proofErr w:type="spellEnd"/>
      <w:r w:rsidRPr="002D6F2C">
        <w:rPr>
          <w:rFonts w:ascii="Times New Roman" w:hAnsi="Times New Roman"/>
          <w:w w:val="100"/>
          <w:sz w:val="24"/>
        </w:rPr>
        <w:t xml:space="preserve"> факторы, влияющие на реализацию технологии ПС при взаимодействии ее ключевых составляющих: пожилого человека, помощника в ПС, центра комплексного социального обслуживания. Показано, что ПС для пожилого человека повышает доступность социальной помощи и удовлетворяет самые насущные витальные и </w:t>
      </w:r>
      <w:proofErr w:type="spellStart"/>
      <w:r w:rsidRPr="002D6F2C">
        <w:rPr>
          <w:rFonts w:ascii="Times New Roman" w:hAnsi="Times New Roman"/>
          <w:w w:val="100"/>
          <w:sz w:val="24"/>
        </w:rPr>
        <w:t>социализационные</w:t>
      </w:r>
      <w:proofErr w:type="spellEnd"/>
      <w:r w:rsidRPr="002D6F2C">
        <w:rPr>
          <w:rFonts w:ascii="Times New Roman" w:hAnsi="Times New Roman"/>
          <w:w w:val="100"/>
          <w:sz w:val="24"/>
        </w:rPr>
        <w:t xml:space="preserve"> потребности в семейной микросреде на отдаленных сельских территориях, что отражено в политике в области старения в российских и зарубежных документах.</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пожилой человек, приемная семья как технология социального обслуживания, социальный уход, качество жизни, отдаленные северные территории</w:t>
      </w:r>
    </w:p>
    <w:p w:rsidR="002D6F2C" w:rsidRPr="002D6F2C" w:rsidRDefault="002D6F2C" w:rsidP="002D6F2C">
      <w:pPr>
        <w:pStyle w:val="a3"/>
        <w:rPr>
          <w:rFonts w:ascii="Times New Roman" w:hAnsi="Times New Roman"/>
          <w:sz w:val="24"/>
        </w:rPr>
      </w:pPr>
    </w:p>
    <w:p w:rsidR="002D6F2C" w:rsidRPr="00AE2D84" w:rsidRDefault="002D6F2C" w:rsidP="002D6F2C">
      <w:pPr>
        <w:rPr>
          <w:rFonts w:ascii="Times New Roman" w:hAnsi="Times New Roman"/>
          <w:sz w:val="24"/>
          <w:lang w:val="en-US"/>
        </w:rPr>
      </w:pPr>
    </w:p>
    <w:p w:rsidR="002D6F2C" w:rsidRPr="00AE2D84" w:rsidRDefault="002D6F2C" w:rsidP="002D6F2C">
      <w:pPr>
        <w:pStyle w:val="a4"/>
        <w:rPr>
          <w:rFonts w:ascii="Times New Roman" w:hAnsi="Times New Roman"/>
          <w:sz w:val="24"/>
          <w:lang w:val="en-US"/>
        </w:rPr>
      </w:pPr>
      <w:r w:rsidRPr="002D6F2C">
        <w:rPr>
          <w:rFonts w:ascii="Times New Roman" w:hAnsi="Times New Roman"/>
          <w:sz w:val="24"/>
        </w:rPr>
        <w:t>УДК</w:t>
      </w:r>
      <w:r w:rsidRPr="00AE2D84">
        <w:rPr>
          <w:rFonts w:ascii="Times New Roman" w:hAnsi="Times New Roman"/>
          <w:sz w:val="24"/>
          <w:lang w:val="en-US"/>
        </w:rPr>
        <w:t xml:space="preserve"> 616­002.5</w:t>
      </w:r>
      <w:r w:rsidRPr="00AE2D84">
        <w:rPr>
          <w:rFonts w:ascii="Times New Roman" w:eastAsia="MS Mincho" w:hAnsi="MS Mincho" w:cs="MS Mincho" w:hint="eastAsia"/>
          <w:sz w:val="24"/>
          <w:lang w:val="en-US"/>
        </w:rPr>
        <w:t> </w:t>
      </w:r>
      <w:r w:rsidRPr="00AE2D84">
        <w:rPr>
          <w:rFonts w:ascii="Times New Roman" w:hAnsi="Times New Roman"/>
          <w:sz w:val="24"/>
          <w:lang w:val="en-US"/>
        </w:rPr>
        <w:t>:</w:t>
      </w:r>
      <w:r w:rsidRPr="00AE2D84">
        <w:rPr>
          <w:rFonts w:ascii="Times New Roman" w:eastAsia="MS Mincho" w:hAnsi="MS Mincho" w:cs="MS Mincho" w:hint="eastAsia"/>
          <w:sz w:val="24"/>
          <w:lang w:val="en-US"/>
        </w:rPr>
        <w:t> </w:t>
      </w:r>
      <w:r w:rsidRPr="00AE2D84">
        <w:rPr>
          <w:rFonts w:ascii="Times New Roman" w:hAnsi="Times New Roman"/>
          <w:sz w:val="24"/>
          <w:lang w:val="en-US"/>
        </w:rPr>
        <w:t>616­053.2</w:t>
      </w:r>
    </w:p>
    <w:p w:rsidR="002D6F2C" w:rsidRPr="002D6F2C" w:rsidRDefault="002D6F2C" w:rsidP="002D6F2C">
      <w:pPr>
        <w:pStyle w:val="a5"/>
        <w:rPr>
          <w:rFonts w:ascii="Times New Roman" w:hAnsi="Times New Roman"/>
          <w:sz w:val="24"/>
        </w:rPr>
      </w:pPr>
      <w:r w:rsidRPr="002D6F2C">
        <w:rPr>
          <w:rFonts w:ascii="Times New Roman" w:hAnsi="Times New Roman"/>
          <w:sz w:val="24"/>
        </w:rPr>
        <w:t xml:space="preserve">ПСИХОЛОГИЧЕСКИЕ ХАРАКТЕРИСТИКИ ПЕРЕЖИВАНИЯ ОТЧУЖДЕНИЯ У ДЕТЕЙ, БОЛЬНЫХ ТУБЕРКУЛЕЗОМ </w:t>
      </w:r>
    </w:p>
    <w:p w:rsidR="002D6F2C" w:rsidRPr="002D6F2C" w:rsidRDefault="002D6F2C" w:rsidP="002D6F2C">
      <w:pPr>
        <w:pStyle w:val="a6"/>
        <w:rPr>
          <w:rFonts w:ascii="Times New Roman" w:hAnsi="Times New Roman"/>
        </w:rPr>
      </w:pPr>
      <w:r w:rsidRPr="002D6F2C">
        <w:rPr>
          <w:rFonts w:ascii="Times New Roman" w:hAnsi="Times New Roman"/>
        </w:rPr>
        <w:t xml:space="preserve">© 2017 г. Е. В. Александрова, Т. В. Капустина, Р. В. Кадыров, Д. С. </w:t>
      </w:r>
      <w:proofErr w:type="spellStart"/>
      <w:r w:rsidRPr="002D6F2C">
        <w:rPr>
          <w:rFonts w:ascii="Times New Roman" w:hAnsi="Times New Roman"/>
        </w:rPr>
        <w:t>Люкшина</w:t>
      </w:r>
      <w:proofErr w:type="spellEnd"/>
      <w:r w:rsidRPr="002D6F2C">
        <w:rPr>
          <w:rFonts w:ascii="Times New Roman" w:hAnsi="Times New Roman"/>
        </w:rPr>
        <w:t xml:space="preserve"> </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rPr>
        <w:t>Тихоокеанский государственный медицинский университет, г. Владивосток</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Целью данного исследования явилось описание психологических характеристик переживания отчуждения у детей, больных туберкулезом. Отчуждение в данном исследовании рассматривается как когнитивный конструкт, состоящий из четырех компонентов: когнитивного, </w:t>
      </w:r>
      <w:proofErr w:type="spellStart"/>
      <w:r w:rsidRPr="002D6F2C">
        <w:rPr>
          <w:rFonts w:ascii="Times New Roman" w:hAnsi="Times New Roman"/>
          <w:w w:val="100"/>
          <w:sz w:val="24"/>
        </w:rPr>
        <w:t>социально­психологического</w:t>
      </w:r>
      <w:proofErr w:type="spellEnd"/>
      <w:r w:rsidRPr="002D6F2C">
        <w:rPr>
          <w:rFonts w:ascii="Times New Roman" w:hAnsi="Times New Roman"/>
          <w:w w:val="100"/>
          <w:sz w:val="24"/>
        </w:rPr>
        <w:t xml:space="preserve">, </w:t>
      </w:r>
      <w:proofErr w:type="spellStart"/>
      <w:r w:rsidRPr="002D6F2C">
        <w:rPr>
          <w:rFonts w:ascii="Times New Roman" w:hAnsi="Times New Roman"/>
          <w:w w:val="100"/>
          <w:sz w:val="24"/>
        </w:rPr>
        <w:t>эмоционально­оценочного</w:t>
      </w:r>
      <w:proofErr w:type="spellEnd"/>
      <w:r w:rsidRPr="002D6F2C">
        <w:rPr>
          <w:rFonts w:ascii="Times New Roman" w:hAnsi="Times New Roman"/>
          <w:w w:val="100"/>
          <w:sz w:val="24"/>
        </w:rPr>
        <w:t xml:space="preserve"> и поведенческого. Экспериментальная группа эмпирического исследования состояла из 60 детей в возрасте 13–14 лет, болеющих туберкулезом, группу сравнения представили 60 здоровых детей 13–14 лет. </w:t>
      </w:r>
      <w:proofErr w:type="gramStart"/>
      <w:r w:rsidRPr="002D6F2C">
        <w:rPr>
          <w:rFonts w:ascii="Times New Roman" w:hAnsi="Times New Roman"/>
          <w:w w:val="100"/>
          <w:sz w:val="24"/>
        </w:rPr>
        <w:t xml:space="preserve">Были использованы следующие методики: многофакторный личностный </w:t>
      </w:r>
      <w:proofErr w:type="spellStart"/>
      <w:r w:rsidRPr="002D6F2C">
        <w:rPr>
          <w:rFonts w:ascii="Times New Roman" w:hAnsi="Times New Roman"/>
          <w:w w:val="100"/>
          <w:sz w:val="24"/>
        </w:rPr>
        <w:t>опросник</w:t>
      </w:r>
      <w:proofErr w:type="spellEnd"/>
      <w:r w:rsidRPr="002D6F2C">
        <w:rPr>
          <w:rFonts w:ascii="Times New Roman" w:hAnsi="Times New Roman"/>
          <w:w w:val="100"/>
          <w:sz w:val="24"/>
        </w:rPr>
        <w:t xml:space="preserve"> Р. </w:t>
      </w:r>
      <w:proofErr w:type="spellStart"/>
      <w:r w:rsidRPr="002D6F2C">
        <w:rPr>
          <w:rFonts w:ascii="Times New Roman" w:hAnsi="Times New Roman"/>
          <w:w w:val="100"/>
          <w:sz w:val="24"/>
        </w:rPr>
        <w:t>Кеттела</w:t>
      </w:r>
      <w:proofErr w:type="spellEnd"/>
      <w:r w:rsidRPr="002D6F2C">
        <w:rPr>
          <w:rFonts w:ascii="Times New Roman" w:hAnsi="Times New Roman"/>
          <w:w w:val="100"/>
          <w:sz w:val="24"/>
        </w:rPr>
        <w:t xml:space="preserve">, дифференциальный </w:t>
      </w:r>
      <w:proofErr w:type="spellStart"/>
      <w:r w:rsidRPr="002D6F2C">
        <w:rPr>
          <w:rFonts w:ascii="Times New Roman" w:hAnsi="Times New Roman"/>
          <w:w w:val="100"/>
          <w:sz w:val="24"/>
        </w:rPr>
        <w:t>опросник</w:t>
      </w:r>
      <w:proofErr w:type="spellEnd"/>
      <w:r w:rsidRPr="002D6F2C">
        <w:rPr>
          <w:rFonts w:ascii="Times New Roman" w:hAnsi="Times New Roman"/>
          <w:w w:val="100"/>
          <w:sz w:val="24"/>
        </w:rPr>
        <w:t xml:space="preserve"> переживания одиночества Е. Н. Осина, проективная методика «Домики» О. А. Ореховой, проективная методика «Дом – Дерево – Человек».</w:t>
      </w:r>
      <w:proofErr w:type="gramEnd"/>
      <w:r w:rsidRPr="002D6F2C">
        <w:rPr>
          <w:rFonts w:ascii="Times New Roman" w:hAnsi="Times New Roman"/>
          <w:w w:val="100"/>
          <w:sz w:val="24"/>
        </w:rPr>
        <w:t xml:space="preserve"> </w:t>
      </w:r>
      <w:proofErr w:type="gramStart"/>
      <w:r w:rsidRPr="002D6F2C">
        <w:rPr>
          <w:rFonts w:ascii="Times New Roman" w:hAnsi="Times New Roman"/>
          <w:w w:val="100"/>
          <w:sz w:val="24"/>
        </w:rPr>
        <w:t xml:space="preserve">В ходе исследования выявлено, что дети, болеющие туберкулезом, осознают свое одиночество (U = 1 108, </w:t>
      </w:r>
      <w:r w:rsidRPr="002D6F2C">
        <w:rPr>
          <w:rFonts w:ascii="Times New Roman" w:hAnsi="Times New Roman"/>
          <w:w w:val="100"/>
          <w:sz w:val="24"/>
        </w:rPr>
        <w:br/>
      </w:r>
      <w:r w:rsidRPr="002D6F2C">
        <w:rPr>
          <w:rFonts w:ascii="Times New Roman" w:hAnsi="Times New Roman" w:cs="Times New Roman Cyr"/>
          <w:w w:val="100"/>
          <w:sz w:val="24"/>
        </w:rPr>
        <w:t>α</w:t>
      </w:r>
      <w:r w:rsidRPr="002D6F2C">
        <w:rPr>
          <w:rFonts w:ascii="Times New Roman" w:hAnsi="Times New Roman"/>
          <w:w w:val="100"/>
          <w:sz w:val="24"/>
        </w:rPr>
        <w:t xml:space="preserve"> = 0,0001) (когнитивный компонент отчуждения), испытывают отрицательные эмоции по отношению к общению (</w:t>
      </w:r>
      <w:r w:rsidRPr="002D6F2C">
        <w:rPr>
          <w:rFonts w:ascii="Times New Roman" w:hAnsi="Times New Roman" w:cs="Times New Roman Cyr"/>
          <w:w w:val="100"/>
          <w:sz w:val="24"/>
        </w:rPr>
        <w:t>φ</w:t>
      </w:r>
      <w:r w:rsidRPr="002D6F2C">
        <w:rPr>
          <w:rFonts w:ascii="Times New Roman" w:hAnsi="Times New Roman"/>
          <w:w w:val="100"/>
          <w:sz w:val="24"/>
        </w:rPr>
        <w:t xml:space="preserve"> = 1,9, </w:t>
      </w:r>
      <w:proofErr w:type="spellStart"/>
      <w:r w:rsidRPr="002D6F2C">
        <w:rPr>
          <w:rFonts w:ascii="Times New Roman" w:hAnsi="Times New Roman"/>
          <w:w w:val="100"/>
          <w:sz w:val="24"/>
        </w:rPr>
        <w:t>p</w:t>
      </w:r>
      <w:proofErr w:type="spellEnd"/>
      <w:r w:rsidRPr="002D6F2C">
        <w:rPr>
          <w:rFonts w:ascii="Times New Roman" w:hAnsi="Times New Roman"/>
          <w:w w:val="100"/>
          <w:sz w:val="24"/>
        </w:rPr>
        <w:t xml:space="preserve"> </w:t>
      </w:r>
      <w:r w:rsidRPr="002D6F2C">
        <w:rPr>
          <w:rFonts w:ascii="Times New Roman" w:hAnsi="Times New Roman" w:cs="Cambria Math"/>
          <w:w w:val="100"/>
          <w:sz w:val="24"/>
        </w:rPr>
        <w:t>≤</w:t>
      </w:r>
      <w:r w:rsidRPr="002D6F2C">
        <w:rPr>
          <w:rFonts w:ascii="Times New Roman" w:hAnsi="Times New Roman"/>
          <w:w w:val="100"/>
          <w:sz w:val="24"/>
        </w:rPr>
        <w:t xml:space="preserve"> 0,023) (</w:t>
      </w:r>
      <w:proofErr w:type="spellStart"/>
      <w:r w:rsidRPr="002D6F2C">
        <w:rPr>
          <w:rFonts w:ascii="Times New Roman" w:hAnsi="Times New Roman"/>
          <w:w w:val="100"/>
          <w:sz w:val="24"/>
        </w:rPr>
        <w:t>эмоционально­оценочный</w:t>
      </w:r>
      <w:proofErr w:type="spellEnd"/>
      <w:r w:rsidRPr="002D6F2C">
        <w:rPr>
          <w:rFonts w:ascii="Times New Roman" w:hAnsi="Times New Roman"/>
          <w:w w:val="100"/>
          <w:sz w:val="24"/>
        </w:rPr>
        <w:t xml:space="preserve"> компонент), </w:t>
      </w:r>
      <w:r w:rsidRPr="002D6F2C">
        <w:rPr>
          <w:rFonts w:ascii="Times New Roman" w:hAnsi="Times New Roman"/>
          <w:w w:val="100"/>
          <w:sz w:val="24"/>
        </w:rPr>
        <w:lastRenderedPageBreak/>
        <w:t>переживают отсутствие связей с окружающими людьми (</w:t>
      </w:r>
      <w:r w:rsidRPr="002D6F2C">
        <w:rPr>
          <w:rFonts w:ascii="Times New Roman" w:hAnsi="Times New Roman" w:cs="Times New Roman Cyr"/>
          <w:w w:val="100"/>
          <w:sz w:val="24"/>
        </w:rPr>
        <w:t>φ</w:t>
      </w:r>
      <w:r w:rsidRPr="002D6F2C">
        <w:rPr>
          <w:rFonts w:ascii="Times New Roman" w:hAnsi="Times New Roman"/>
          <w:w w:val="100"/>
          <w:sz w:val="24"/>
        </w:rPr>
        <w:t xml:space="preserve"> = 2,80, </w:t>
      </w:r>
      <w:proofErr w:type="spellStart"/>
      <w:r w:rsidRPr="002D6F2C">
        <w:rPr>
          <w:rFonts w:ascii="Times New Roman" w:hAnsi="Times New Roman"/>
          <w:w w:val="100"/>
          <w:sz w:val="24"/>
        </w:rPr>
        <w:t>p</w:t>
      </w:r>
      <w:proofErr w:type="spellEnd"/>
      <w:r w:rsidRPr="002D6F2C">
        <w:rPr>
          <w:rFonts w:ascii="Times New Roman" w:hAnsi="Times New Roman"/>
          <w:w w:val="100"/>
          <w:sz w:val="24"/>
        </w:rPr>
        <w:t xml:space="preserve"> </w:t>
      </w:r>
      <w:r w:rsidRPr="002D6F2C">
        <w:rPr>
          <w:rFonts w:ascii="Times New Roman" w:hAnsi="Times New Roman" w:cs="Cambria Math"/>
          <w:w w:val="100"/>
          <w:sz w:val="24"/>
        </w:rPr>
        <w:t>≤</w:t>
      </w:r>
      <w:r w:rsidRPr="002D6F2C">
        <w:rPr>
          <w:rFonts w:ascii="Times New Roman" w:hAnsi="Times New Roman"/>
          <w:w w:val="100"/>
          <w:sz w:val="24"/>
        </w:rPr>
        <w:t xml:space="preserve"> 0,001) (</w:t>
      </w:r>
      <w:proofErr w:type="spellStart"/>
      <w:r w:rsidRPr="002D6F2C">
        <w:rPr>
          <w:rFonts w:ascii="Times New Roman" w:hAnsi="Times New Roman"/>
          <w:w w:val="100"/>
          <w:sz w:val="24"/>
        </w:rPr>
        <w:t>социально­психологический</w:t>
      </w:r>
      <w:proofErr w:type="spellEnd"/>
      <w:r w:rsidRPr="002D6F2C">
        <w:rPr>
          <w:rFonts w:ascii="Times New Roman" w:hAnsi="Times New Roman"/>
          <w:w w:val="100"/>
          <w:sz w:val="24"/>
        </w:rPr>
        <w:t xml:space="preserve"> компонент), испытывают негативные эмоции по отношению к обучению (</w:t>
      </w:r>
      <w:r w:rsidRPr="002D6F2C">
        <w:rPr>
          <w:rFonts w:ascii="Times New Roman" w:hAnsi="Times New Roman" w:cs="Times New Roman Cyr"/>
          <w:w w:val="100"/>
          <w:sz w:val="24"/>
        </w:rPr>
        <w:t>φ</w:t>
      </w:r>
      <w:r w:rsidRPr="002D6F2C">
        <w:rPr>
          <w:rFonts w:ascii="Times New Roman" w:hAnsi="Times New Roman"/>
          <w:w w:val="100"/>
          <w:sz w:val="24"/>
        </w:rPr>
        <w:t xml:space="preserve"> = 2,84, </w:t>
      </w:r>
      <w:proofErr w:type="spellStart"/>
      <w:r w:rsidRPr="002D6F2C">
        <w:rPr>
          <w:rFonts w:ascii="Times New Roman" w:hAnsi="Times New Roman"/>
          <w:w w:val="100"/>
          <w:sz w:val="24"/>
        </w:rPr>
        <w:t>p</w:t>
      </w:r>
      <w:proofErr w:type="spellEnd"/>
      <w:r w:rsidRPr="002D6F2C">
        <w:rPr>
          <w:rFonts w:ascii="Times New Roman" w:hAnsi="Times New Roman"/>
          <w:w w:val="100"/>
          <w:sz w:val="24"/>
        </w:rPr>
        <w:t xml:space="preserve"> </w:t>
      </w:r>
      <w:r w:rsidRPr="002D6F2C">
        <w:rPr>
          <w:rFonts w:ascii="Times New Roman" w:hAnsi="Times New Roman" w:cs="Cambria Math"/>
          <w:w w:val="100"/>
          <w:sz w:val="24"/>
        </w:rPr>
        <w:t>≤</w:t>
      </w:r>
      <w:r w:rsidRPr="002D6F2C">
        <w:rPr>
          <w:rFonts w:ascii="Times New Roman" w:hAnsi="Times New Roman"/>
          <w:w w:val="100"/>
          <w:sz w:val="24"/>
        </w:rPr>
        <w:t xml:space="preserve"> 0,001) (поведенческий компонент отчуждения).</w:t>
      </w:r>
      <w:proofErr w:type="gramEnd"/>
      <w:r w:rsidRPr="002D6F2C">
        <w:rPr>
          <w:rFonts w:ascii="Times New Roman" w:hAnsi="Times New Roman"/>
          <w:w w:val="100"/>
          <w:sz w:val="24"/>
        </w:rPr>
        <w:t xml:space="preserve"> Полученные результаты являются основой для составления программ </w:t>
      </w:r>
      <w:proofErr w:type="spellStart"/>
      <w:r w:rsidRPr="002D6F2C">
        <w:rPr>
          <w:rFonts w:ascii="Times New Roman" w:hAnsi="Times New Roman"/>
          <w:w w:val="100"/>
          <w:sz w:val="24"/>
        </w:rPr>
        <w:t>социально­психологической</w:t>
      </w:r>
      <w:proofErr w:type="spellEnd"/>
      <w:r w:rsidRPr="002D6F2C">
        <w:rPr>
          <w:rFonts w:ascii="Times New Roman" w:hAnsi="Times New Roman"/>
          <w:w w:val="100"/>
          <w:sz w:val="24"/>
        </w:rPr>
        <w:t xml:space="preserve"> реабилитации детей, болеющих туберкулезом.</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туберкулез, отчуждение детей, психологические характеристики, психосоциальная реабилитация</w:t>
      </w:r>
    </w:p>
    <w:p w:rsidR="002D6F2C" w:rsidRPr="002D6F2C" w:rsidRDefault="002D6F2C" w:rsidP="002D6F2C">
      <w:pPr>
        <w:pStyle w:val="a3"/>
        <w:rPr>
          <w:rFonts w:ascii="Times New Roman" w:hAnsi="Times New Roman"/>
          <w:sz w:val="24"/>
        </w:rPr>
      </w:pPr>
    </w:p>
    <w:p w:rsidR="002D6F2C" w:rsidRPr="00AE2D84" w:rsidRDefault="002D6F2C" w:rsidP="002D6F2C">
      <w:pPr>
        <w:rPr>
          <w:rFonts w:ascii="Times New Roman" w:hAnsi="Times New Roman"/>
          <w:sz w:val="24"/>
          <w:u w:color="000000"/>
          <w:lang w:val="en-US"/>
        </w:rPr>
      </w:pPr>
    </w:p>
    <w:p w:rsidR="002D6F2C" w:rsidRPr="00AE2D84" w:rsidRDefault="002D6F2C" w:rsidP="002D6F2C">
      <w:pPr>
        <w:pStyle w:val="a4"/>
        <w:spacing w:after="57"/>
        <w:rPr>
          <w:rFonts w:ascii="Times New Roman" w:hAnsi="Times New Roman"/>
          <w:sz w:val="24"/>
          <w:lang w:val="en-US"/>
        </w:rPr>
      </w:pPr>
      <w:r w:rsidRPr="002D6F2C">
        <w:rPr>
          <w:rFonts w:ascii="Times New Roman" w:hAnsi="Times New Roman"/>
          <w:sz w:val="24"/>
        </w:rPr>
        <w:t>УДК</w:t>
      </w:r>
      <w:r w:rsidRPr="00AE2D84">
        <w:rPr>
          <w:rFonts w:ascii="Times New Roman" w:hAnsi="Times New Roman"/>
          <w:sz w:val="24"/>
          <w:lang w:val="en-US"/>
        </w:rPr>
        <w:t xml:space="preserve"> 616­018.2­007.17(470.315) </w:t>
      </w:r>
    </w:p>
    <w:p w:rsidR="002D6F2C" w:rsidRPr="002D6F2C" w:rsidRDefault="002D6F2C" w:rsidP="002D6F2C">
      <w:pPr>
        <w:pStyle w:val="a5"/>
        <w:spacing w:after="57"/>
        <w:rPr>
          <w:rFonts w:ascii="Times New Roman" w:hAnsi="Times New Roman"/>
          <w:sz w:val="24"/>
        </w:rPr>
      </w:pPr>
      <w:proofErr w:type="gramStart"/>
      <w:r w:rsidRPr="002D6F2C">
        <w:rPr>
          <w:rFonts w:ascii="Times New Roman" w:hAnsi="Times New Roman"/>
          <w:sz w:val="24"/>
        </w:rPr>
        <w:t>медико­биологические</w:t>
      </w:r>
      <w:proofErr w:type="gramEnd"/>
      <w:r w:rsidRPr="002D6F2C">
        <w:rPr>
          <w:rFonts w:ascii="Times New Roman" w:hAnsi="Times New Roman"/>
          <w:sz w:val="24"/>
        </w:rPr>
        <w:t xml:space="preserve"> факторы риска развития дисплазии соединительной ткани у студенческой молодежи ивановских ВУЗов</w:t>
      </w:r>
    </w:p>
    <w:p w:rsidR="002D6F2C" w:rsidRPr="002D6F2C" w:rsidRDefault="002D6F2C" w:rsidP="002D6F2C">
      <w:pPr>
        <w:pStyle w:val="a6"/>
        <w:spacing w:after="57"/>
        <w:rPr>
          <w:rFonts w:ascii="Times New Roman" w:hAnsi="Times New Roman"/>
        </w:rPr>
      </w:pPr>
      <w:r w:rsidRPr="002D6F2C">
        <w:rPr>
          <w:rFonts w:ascii="Times New Roman" w:hAnsi="Times New Roman"/>
        </w:rPr>
        <w:t xml:space="preserve">© 2017 г. И. С. </w:t>
      </w:r>
      <w:proofErr w:type="spellStart"/>
      <w:r w:rsidRPr="002D6F2C">
        <w:rPr>
          <w:rFonts w:ascii="Times New Roman" w:hAnsi="Times New Roman"/>
        </w:rPr>
        <w:t>Сесорова</w:t>
      </w:r>
      <w:proofErr w:type="spellEnd"/>
      <w:r w:rsidRPr="002D6F2C">
        <w:rPr>
          <w:rFonts w:ascii="Times New Roman" w:hAnsi="Times New Roman"/>
        </w:rPr>
        <w:t xml:space="preserve">, Е. В. </w:t>
      </w:r>
      <w:proofErr w:type="spellStart"/>
      <w:r w:rsidRPr="002D6F2C">
        <w:rPr>
          <w:rFonts w:ascii="Times New Roman" w:hAnsi="Times New Roman"/>
        </w:rPr>
        <w:t>Шниткова</w:t>
      </w:r>
      <w:proofErr w:type="spellEnd"/>
      <w:r w:rsidRPr="002D6F2C">
        <w:rPr>
          <w:rFonts w:ascii="Times New Roman" w:hAnsi="Times New Roman"/>
        </w:rPr>
        <w:t xml:space="preserve">, Т. В. </w:t>
      </w:r>
      <w:proofErr w:type="spellStart"/>
      <w:r w:rsidRPr="002D6F2C">
        <w:rPr>
          <w:rFonts w:ascii="Times New Roman" w:hAnsi="Times New Roman"/>
        </w:rPr>
        <w:t>Лазоренко</w:t>
      </w:r>
      <w:proofErr w:type="spellEnd"/>
      <w:r w:rsidRPr="002D6F2C">
        <w:rPr>
          <w:rFonts w:ascii="Times New Roman" w:hAnsi="Times New Roman"/>
        </w:rPr>
        <w:t xml:space="preserve">, *Н. В. Яковенко </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rPr>
        <w:t>Ивановская медицинская академия, г. Иваново</w:t>
      </w:r>
    </w:p>
    <w:p w:rsidR="002D6F2C" w:rsidRPr="002D6F2C" w:rsidRDefault="002D6F2C" w:rsidP="002D6F2C">
      <w:pPr>
        <w:pStyle w:val="a7"/>
        <w:rPr>
          <w:rFonts w:ascii="Times New Roman" w:hAnsi="Times New Roman"/>
          <w:w w:val="100"/>
          <w:sz w:val="24"/>
        </w:rPr>
      </w:pPr>
      <w:r w:rsidRPr="002D6F2C">
        <w:rPr>
          <w:rFonts w:ascii="Times New Roman" w:hAnsi="Times New Roman"/>
          <w:w w:val="100"/>
          <w:sz w:val="24"/>
        </w:rPr>
        <w:t xml:space="preserve">*Воронежский государственный университет, г. Воронеж </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Статья посвящена актуальной </w:t>
      </w:r>
      <w:proofErr w:type="spellStart"/>
      <w:proofErr w:type="gramStart"/>
      <w:r w:rsidRPr="002D6F2C">
        <w:rPr>
          <w:rFonts w:ascii="Times New Roman" w:hAnsi="Times New Roman"/>
          <w:w w:val="100"/>
          <w:sz w:val="24"/>
        </w:rPr>
        <w:t>медико­биологической</w:t>
      </w:r>
      <w:proofErr w:type="spellEnd"/>
      <w:proofErr w:type="gramEnd"/>
      <w:r w:rsidRPr="002D6F2C">
        <w:rPr>
          <w:rFonts w:ascii="Times New Roman" w:hAnsi="Times New Roman"/>
          <w:w w:val="100"/>
          <w:sz w:val="24"/>
        </w:rPr>
        <w:t xml:space="preserve"> проблеме – изучению накопления в человеческой популяции генетически обусловленных морфофункциональных нарушений соединительной ткани (дисплазия соединительной ткани – ДСТ), которые приводят к формированию хронических заболеваний, снижают качество жизни людей и ухудшают здоровье населения в целом. Методы исследования – </w:t>
      </w:r>
      <w:proofErr w:type="spellStart"/>
      <w:r w:rsidRPr="002D6F2C">
        <w:rPr>
          <w:rFonts w:ascii="Times New Roman" w:hAnsi="Times New Roman"/>
          <w:w w:val="100"/>
          <w:sz w:val="24"/>
        </w:rPr>
        <w:t>скрининг­диагностика</w:t>
      </w:r>
      <w:proofErr w:type="spellEnd"/>
      <w:r w:rsidRPr="002D6F2C">
        <w:rPr>
          <w:rFonts w:ascii="Times New Roman" w:hAnsi="Times New Roman"/>
          <w:w w:val="100"/>
          <w:sz w:val="24"/>
        </w:rPr>
        <w:t xml:space="preserve"> с использованием адаптированной анкеты, составленной на основании национальных рекомендаций, согласованных международных критериев диагностики ННСТ и данных оценочной таблицы Т. И. </w:t>
      </w:r>
      <w:proofErr w:type="spellStart"/>
      <w:r w:rsidRPr="002D6F2C">
        <w:rPr>
          <w:rFonts w:ascii="Times New Roman" w:hAnsi="Times New Roman"/>
          <w:w w:val="100"/>
          <w:sz w:val="24"/>
        </w:rPr>
        <w:t>Кадуриной</w:t>
      </w:r>
      <w:proofErr w:type="spellEnd"/>
      <w:r w:rsidRPr="002D6F2C">
        <w:rPr>
          <w:rFonts w:ascii="Times New Roman" w:hAnsi="Times New Roman"/>
          <w:w w:val="100"/>
          <w:sz w:val="24"/>
        </w:rPr>
        <w:t xml:space="preserve">, Л. Н. Абакумовой. Поперечное исследование проведено путем анкетирования студентов ивановских вузов. Результаты исследования: на основании данных </w:t>
      </w:r>
      <w:proofErr w:type="spellStart"/>
      <w:r w:rsidRPr="002D6F2C">
        <w:rPr>
          <w:rFonts w:ascii="Times New Roman" w:hAnsi="Times New Roman"/>
          <w:w w:val="100"/>
          <w:sz w:val="24"/>
        </w:rPr>
        <w:t>скрининг­диагностики</w:t>
      </w:r>
      <w:proofErr w:type="spellEnd"/>
      <w:r w:rsidRPr="002D6F2C">
        <w:rPr>
          <w:rFonts w:ascii="Times New Roman" w:hAnsi="Times New Roman"/>
          <w:w w:val="100"/>
          <w:sz w:val="24"/>
        </w:rPr>
        <w:t xml:space="preserve"> студентов была проведена оценка факторов риска прогрессирования ДСТ. Распространенность ДСТ на основании анализа фенотипических признаков среди населения Ивановской области в возрасте (21 ± 2) года составила 22,6</w:t>
      </w:r>
      <w:r w:rsidRPr="002D6F2C">
        <w:rPr>
          <w:rFonts w:ascii="Times New Roman"/>
          <w:w w:val="100"/>
          <w:sz w:val="24"/>
        </w:rPr>
        <w:t> </w:t>
      </w:r>
      <w:r w:rsidRPr="002D6F2C">
        <w:rPr>
          <w:rFonts w:ascii="Times New Roman" w:hAnsi="Times New Roman"/>
          <w:w w:val="100"/>
          <w:sz w:val="24"/>
        </w:rPr>
        <w:t>%. У лиц данной возрастной группы пол не является существенным фактором риска развития ДСТ. Наиболее часто регистрируемые фенотипические признаки ДСТ – патологии скелета (47,0</w:t>
      </w:r>
      <w:r w:rsidRPr="002D6F2C">
        <w:rPr>
          <w:rFonts w:ascii="Times New Roman"/>
          <w:w w:val="100"/>
          <w:sz w:val="24"/>
        </w:rPr>
        <w:t> </w:t>
      </w:r>
      <w:r w:rsidRPr="002D6F2C">
        <w:rPr>
          <w:rFonts w:ascii="Times New Roman" w:hAnsi="Times New Roman"/>
          <w:w w:val="100"/>
          <w:sz w:val="24"/>
        </w:rPr>
        <w:t>%). Из них лидирующие места занимают сколиозы (59,0</w:t>
      </w:r>
      <w:r w:rsidRPr="002D6F2C">
        <w:rPr>
          <w:rFonts w:ascii="Times New Roman"/>
          <w:w w:val="100"/>
          <w:sz w:val="24"/>
        </w:rPr>
        <w:t> </w:t>
      </w:r>
      <w:r w:rsidRPr="002D6F2C">
        <w:rPr>
          <w:rFonts w:ascii="Times New Roman" w:hAnsi="Times New Roman"/>
          <w:w w:val="100"/>
          <w:sz w:val="24"/>
        </w:rPr>
        <w:t>%) и плоскостопие (43,7</w:t>
      </w:r>
      <w:r w:rsidRPr="002D6F2C">
        <w:rPr>
          <w:rFonts w:ascii="Times New Roman"/>
          <w:w w:val="100"/>
          <w:sz w:val="24"/>
        </w:rPr>
        <w:t> </w:t>
      </w:r>
      <w:r w:rsidRPr="002D6F2C">
        <w:rPr>
          <w:rFonts w:ascii="Times New Roman" w:hAnsi="Times New Roman"/>
          <w:w w:val="100"/>
          <w:sz w:val="24"/>
        </w:rPr>
        <w:t xml:space="preserve">%). Избыток и недостаток массы тела могут выступать в роли </w:t>
      </w:r>
      <w:proofErr w:type="spellStart"/>
      <w:r w:rsidRPr="002D6F2C">
        <w:rPr>
          <w:rFonts w:ascii="Times New Roman" w:hAnsi="Times New Roman"/>
          <w:w w:val="100"/>
          <w:sz w:val="24"/>
        </w:rPr>
        <w:t>триггерного</w:t>
      </w:r>
      <w:proofErr w:type="spellEnd"/>
      <w:r w:rsidRPr="002D6F2C">
        <w:rPr>
          <w:rFonts w:ascii="Times New Roman" w:hAnsi="Times New Roman"/>
          <w:w w:val="100"/>
          <w:sz w:val="24"/>
        </w:rPr>
        <w:t xml:space="preserve"> фактора ДСТ. У 23,0</w:t>
      </w:r>
      <w:r w:rsidRPr="002D6F2C">
        <w:rPr>
          <w:rFonts w:ascii="Times New Roman"/>
          <w:w w:val="100"/>
          <w:sz w:val="24"/>
        </w:rPr>
        <w:t> </w:t>
      </w:r>
      <w:r w:rsidRPr="002D6F2C">
        <w:rPr>
          <w:rFonts w:ascii="Times New Roman" w:hAnsi="Times New Roman"/>
          <w:w w:val="100"/>
          <w:sz w:val="24"/>
        </w:rPr>
        <w:t xml:space="preserve">% студентов с выраженной степенью ДСТ имеются хронические заболевания пищеварительной системы, которые </w:t>
      </w:r>
      <w:proofErr w:type="gramStart"/>
      <w:r w:rsidRPr="002D6F2C">
        <w:rPr>
          <w:rFonts w:ascii="Times New Roman" w:hAnsi="Times New Roman"/>
          <w:w w:val="100"/>
          <w:sz w:val="24"/>
        </w:rPr>
        <w:t>могут</w:t>
      </w:r>
      <w:proofErr w:type="gramEnd"/>
      <w:r w:rsidRPr="002D6F2C">
        <w:rPr>
          <w:rFonts w:ascii="Times New Roman" w:hAnsi="Times New Roman"/>
          <w:w w:val="100"/>
          <w:sz w:val="24"/>
        </w:rPr>
        <w:t xml:space="preserve"> как возникать на фоне ДСТ, так и усугублять развитие ДСТ. Выводы. Высокая частота встречаемости признаков ДСТ среди молодых людей Ивановской области в возрасте (21 ± 2) года свидетельствует о накоплении мутаций генов биогенеза соединительной ткани у жителей региона. Поэтому становится актуальной задача проведения мероприятий по ранней диагностике ДСТ и ее профилактике.</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t>Ключевые слова:</w:t>
      </w:r>
      <w:r w:rsidRPr="002D6F2C">
        <w:rPr>
          <w:rFonts w:ascii="Times New Roman" w:hAnsi="Times New Roman"/>
          <w:w w:val="100"/>
          <w:sz w:val="24"/>
        </w:rPr>
        <w:t xml:space="preserve"> дисплазия соединительной ткани, распространенность, факторы риска</w:t>
      </w:r>
    </w:p>
    <w:p w:rsidR="002D6F2C" w:rsidRPr="00AE2D84" w:rsidRDefault="002D6F2C" w:rsidP="002D6F2C">
      <w:pPr>
        <w:rPr>
          <w:rFonts w:ascii="Times New Roman" w:hAnsi="Times New Roman"/>
          <w:sz w:val="24"/>
        </w:rPr>
      </w:pPr>
    </w:p>
    <w:p w:rsidR="002D6F2C" w:rsidRPr="002D6F2C" w:rsidRDefault="002D6F2C" w:rsidP="002D6F2C">
      <w:pPr>
        <w:pStyle w:val="a4"/>
        <w:spacing w:after="57"/>
        <w:rPr>
          <w:rFonts w:ascii="Times New Roman" w:hAnsi="Times New Roman"/>
          <w:sz w:val="24"/>
        </w:rPr>
      </w:pPr>
      <w:r w:rsidRPr="002D6F2C">
        <w:rPr>
          <w:rFonts w:ascii="Times New Roman" w:hAnsi="Times New Roman"/>
          <w:sz w:val="24"/>
        </w:rPr>
        <w:lastRenderedPageBreak/>
        <w:t>УДК 614.2(574­25)</w:t>
      </w:r>
    </w:p>
    <w:p w:rsidR="002D6F2C" w:rsidRPr="002D6F2C" w:rsidRDefault="002D6F2C" w:rsidP="002D6F2C">
      <w:pPr>
        <w:pStyle w:val="a5"/>
        <w:spacing w:after="57"/>
        <w:rPr>
          <w:rFonts w:ascii="Times New Roman" w:hAnsi="Times New Roman"/>
          <w:sz w:val="24"/>
        </w:rPr>
      </w:pPr>
      <w:r w:rsidRPr="002D6F2C">
        <w:rPr>
          <w:rFonts w:ascii="Times New Roman" w:hAnsi="Times New Roman"/>
          <w:sz w:val="24"/>
        </w:rPr>
        <w:t>ОЦЕНКА НАСЕЛЕНИЕМ ГОРОДА АЛМАТЫ РЕСПУБЛИКИ КАЗАХСТАН КАЧЕСТВА МЕДИЦИНСКОЙ ПОМОЩИ: ПОПЕРЕЧНОЕ ИССЛЕДОВАНИЕ</w:t>
      </w:r>
    </w:p>
    <w:p w:rsidR="002D6F2C" w:rsidRPr="002D6F2C" w:rsidRDefault="002D6F2C" w:rsidP="002D6F2C">
      <w:pPr>
        <w:pStyle w:val="a6"/>
        <w:spacing w:after="57"/>
        <w:rPr>
          <w:rFonts w:ascii="Times New Roman" w:hAnsi="Times New Roman"/>
        </w:rPr>
      </w:pPr>
      <w:r w:rsidRPr="002D6F2C">
        <w:rPr>
          <w:rFonts w:ascii="Times New Roman" w:hAnsi="Times New Roman"/>
        </w:rPr>
        <w:t xml:space="preserve">© 2017 г. </w:t>
      </w:r>
      <w:r w:rsidRPr="002D6F2C">
        <w:rPr>
          <w:rFonts w:ascii="Times New Roman" w:hAnsi="Times New Roman"/>
          <w:vertAlign w:val="superscript"/>
        </w:rPr>
        <w:t>1</w:t>
      </w:r>
      <w:r w:rsidRPr="002D6F2C">
        <w:rPr>
          <w:rFonts w:ascii="Times New Roman" w:hAnsi="Times New Roman"/>
        </w:rPr>
        <w:t xml:space="preserve">Б. С. </w:t>
      </w:r>
      <w:proofErr w:type="spellStart"/>
      <w:r w:rsidRPr="002D6F2C">
        <w:rPr>
          <w:rFonts w:ascii="Times New Roman" w:hAnsi="Times New Roman"/>
        </w:rPr>
        <w:t>Турдалиева</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В. Ю. </w:t>
      </w:r>
      <w:proofErr w:type="spellStart"/>
      <w:r w:rsidRPr="002D6F2C">
        <w:rPr>
          <w:rFonts w:ascii="Times New Roman" w:hAnsi="Times New Roman"/>
        </w:rPr>
        <w:t>Байсугурова</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Г. Т. </w:t>
      </w:r>
      <w:proofErr w:type="spellStart"/>
      <w:r w:rsidRPr="002D6F2C">
        <w:rPr>
          <w:rFonts w:ascii="Times New Roman" w:hAnsi="Times New Roman"/>
        </w:rPr>
        <w:t>Кашафутдинова</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Г. Е. </w:t>
      </w:r>
      <w:proofErr w:type="spellStart"/>
      <w:r w:rsidRPr="002D6F2C">
        <w:rPr>
          <w:rFonts w:ascii="Times New Roman" w:hAnsi="Times New Roman"/>
        </w:rPr>
        <w:t>Аимбетова</w:t>
      </w:r>
      <w:proofErr w:type="spellEnd"/>
      <w:r w:rsidRPr="002D6F2C">
        <w:rPr>
          <w:rFonts w:ascii="Times New Roman" w:hAnsi="Times New Roman"/>
        </w:rPr>
        <w:t xml:space="preserve">, </w:t>
      </w:r>
      <w:r w:rsidRPr="002D6F2C">
        <w:rPr>
          <w:rFonts w:ascii="Times New Roman" w:hAnsi="Times New Roman"/>
        </w:rPr>
        <w:br/>
      </w:r>
      <w:r w:rsidRPr="002D6F2C">
        <w:rPr>
          <w:rFonts w:ascii="Times New Roman" w:hAnsi="Times New Roman"/>
          <w:vertAlign w:val="superscript"/>
        </w:rPr>
        <w:t>1</w:t>
      </w:r>
      <w:r w:rsidRPr="002D6F2C">
        <w:rPr>
          <w:rFonts w:ascii="Times New Roman" w:hAnsi="Times New Roman"/>
        </w:rPr>
        <w:t xml:space="preserve">М. А. </w:t>
      </w:r>
      <w:proofErr w:type="spellStart"/>
      <w:r w:rsidRPr="002D6F2C">
        <w:rPr>
          <w:rFonts w:ascii="Times New Roman" w:hAnsi="Times New Roman"/>
        </w:rPr>
        <w:t>Рамазанова</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Н. А. </w:t>
      </w:r>
      <w:proofErr w:type="spellStart"/>
      <w:r w:rsidRPr="002D6F2C">
        <w:rPr>
          <w:rFonts w:ascii="Times New Roman" w:hAnsi="Times New Roman"/>
        </w:rPr>
        <w:t>Талкимбаева</w:t>
      </w:r>
      <w:proofErr w:type="spellEnd"/>
      <w:r w:rsidRPr="002D6F2C">
        <w:rPr>
          <w:rFonts w:ascii="Times New Roman" w:hAnsi="Times New Roman"/>
        </w:rPr>
        <w:t xml:space="preserve">, </w:t>
      </w:r>
      <w:r w:rsidRPr="002D6F2C">
        <w:rPr>
          <w:rFonts w:ascii="Times New Roman" w:hAnsi="Times New Roman"/>
          <w:vertAlign w:val="superscript"/>
        </w:rPr>
        <w:t>2</w:t>
      </w:r>
      <w:r w:rsidRPr="002D6F2C">
        <w:rPr>
          <w:rFonts w:ascii="Times New Roman" w:hAnsi="Times New Roman"/>
        </w:rPr>
        <w:t xml:space="preserve">Л. С. </w:t>
      </w:r>
      <w:proofErr w:type="spellStart"/>
      <w:r w:rsidRPr="002D6F2C">
        <w:rPr>
          <w:rFonts w:ascii="Times New Roman" w:hAnsi="Times New Roman"/>
        </w:rPr>
        <w:t>Ермуханова</w:t>
      </w:r>
      <w:proofErr w:type="spellEnd"/>
      <w:r w:rsidRPr="002D6F2C">
        <w:rPr>
          <w:rFonts w:ascii="Times New Roman" w:hAnsi="Times New Roman"/>
        </w:rPr>
        <w:t xml:space="preserve">, </w:t>
      </w:r>
      <w:r w:rsidRPr="002D6F2C">
        <w:rPr>
          <w:rFonts w:ascii="Times New Roman" w:hAnsi="Times New Roman"/>
          <w:vertAlign w:val="superscript"/>
        </w:rPr>
        <w:t>3</w:t>
      </w:r>
      <w:r w:rsidRPr="002D6F2C">
        <w:rPr>
          <w:rFonts w:ascii="Times New Roman" w:hAnsi="Times New Roman"/>
        </w:rPr>
        <w:t xml:space="preserve">А. А. </w:t>
      </w:r>
      <w:proofErr w:type="spellStart"/>
      <w:r w:rsidRPr="002D6F2C">
        <w:rPr>
          <w:rFonts w:ascii="Times New Roman" w:hAnsi="Times New Roman"/>
        </w:rPr>
        <w:t>Баймагамбетова</w:t>
      </w:r>
      <w:proofErr w:type="spellEnd"/>
      <w:r w:rsidRPr="002D6F2C">
        <w:rPr>
          <w:rFonts w:ascii="Times New Roman" w:hAnsi="Times New Roman"/>
        </w:rPr>
        <w:t xml:space="preserve">, </w:t>
      </w:r>
      <w:r w:rsidRPr="002D6F2C">
        <w:rPr>
          <w:rFonts w:ascii="Times New Roman" w:hAnsi="Times New Roman"/>
        </w:rPr>
        <w:br/>
      </w:r>
      <w:r w:rsidRPr="002D6F2C">
        <w:rPr>
          <w:rFonts w:ascii="Times New Roman" w:hAnsi="Times New Roman"/>
          <w:vertAlign w:val="superscript"/>
        </w:rPr>
        <w:t>3</w:t>
      </w:r>
      <w:r w:rsidRPr="002D6F2C">
        <w:rPr>
          <w:rFonts w:ascii="Times New Roman" w:hAnsi="Times New Roman"/>
        </w:rPr>
        <w:t xml:space="preserve">Г. С. </w:t>
      </w:r>
      <w:proofErr w:type="spellStart"/>
      <w:r w:rsidRPr="002D6F2C">
        <w:rPr>
          <w:rFonts w:ascii="Times New Roman" w:hAnsi="Times New Roman"/>
        </w:rPr>
        <w:t>Каюпова</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Ж. М. </w:t>
      </w:r>
      <w:proofErr w:type="spellStart"/>
      <w:r w:rsidRPr="002D6F2C">
        <w:rPr>
          <w:rFonts w:ascii="Times New Roman" w:hAnsi="Times New Roman"/>
        </w:rPr>
        <w:t>Меирманова</w:t>
      </w:r>
      <w:proofErr w:type="spellEnd"/>
      <w:r w:rsidRPr="002D6F2C">
        <w:rPr>
          <w:rFonts w:ascii="Times New Roman" w:hAnsi="Times New Roman"/>
        </w:rPr>
        <w:t xml:space="preserve">, </w:t>
      </w:r>
      <w:r w:rsidRPr="002D6F2C">
        <w:rPr>
          <w:rFonts w:ascii="Times New Roman" w:hAnsi="Times New Roman"/>
          <w:vertAlign w:val="superscript"/>
        </w:rPr>
        <w:t>1</w:t>
      </w:r>
      <w:r w:rsidRPr="002D6F2C">
        <w:rPr>
          <w:rFonts w:ascii="Times New Roman" w:hAnsi="Times New Roman"/>
        </w:rPr>
        <w:t xml:space="preserve">М. Т. </w:t>
      </w:r>
      <w:proofErr w:type="spellStart"/>
      <w:r w:rsidRPr="002D6F2C">
        <w:rPr>
          <w:rFonts w:ascii="Times New Roman" w:hAnsi="Times New Roman"/>
        </w:rPr>
        <w:t>Байказакова</w:t>
      </w:r>
      <w:proofErr w:type="spellEnd"/>
      <w:r w:rsidRPr="002D6F2C">
        <w:rPr>
          <w:rFonts w:ascii="Times New Roman" w:hAnsi="Times New Roman"/>
        </w:rPr>
        <w:t xml:space="preserve">, </w:t>
      </w:r>
      <w:r w:rsidRPr="002D6F2C">
        <w:rPr>
          <w:rFonts w:ascii="Times New Roman" w:hAnsi="Times New Roman"/>
          <w:vertAlign w:val="superscript"/>
        </w:rPr>
        <w:t>4</w:t>
      </w:r>
      <w:r w:rsidRPr="002D6F2C">
        <w:rPr>
          <w:rFonts w:ascii="Times New Roman" w:hAnsi="Times New Roman"/>
        </w:rPr>
        <w:t xml:space="preserve"> С. В. Иванов, </w:t>
      </w:r>
      <w:r w:rsidRPr="002D6F2C">
        <w:rPr>
          <w:rFonts w:ascii="Times New Roman" w:hAnsi="Times New Roman"/>
          <w:vertAlign w:val="superscript"/>
        </w:rPr>
        <w:t>5­8</w:t>
      </w:r>
      <w:r w:rsidRPr="002D6F2C">
        <w:rPr>
          <w:rFonts w:ascii="Times New Roman" w:hAnsi="Times New Roman"/>
        </w:rPr>
        <w:t xml:space="preserve">А. М. Гржибовский </w:t>
      </w:r>
    </w:p>
    <w:p w:rsidR="002D6F2C" w:rsidRPr="002D6F2C" w:rsidRDefault="002D6F2C" w:rsidP="002D6F2C">
      <w:pPr>
        <w:pStyle w:val="a7"/>
        <w:rPr>
          <w:rFonts w:ascii="Times New Roman" w:hAnsi="Times New Roman"/>
          <w:w w:val="100"/>
          <w:sz w:val="24"/>
        </w:rPr>
      </w:pPr>
      <w:proofErr w:type="gramStart"/>
      <w:r w:rsidRPr="002D6F2C">
        <w:rPr>
          <w:rFonts w:ascii="Times New Roman" w:hAnsi="Times New Roman"/>
          <w:w w:val="100"/>
          <w:sz w:val="24"/>
          <w:vertAlign w:val="superscript"/>
        </w:rPr>
        <w:t>1</w:t>
      </w:r>
      <w:r w:rsidRPr="002D6F2C">
        <w:rPr>
          <w:rFonts w:ascii="Times New Roman" w:hAnsi="Times New Roman"/>
          <w:w w:val="100"/>
          <w:sz w:val="24"/>
        </w:rPr>
        <w:t xml:space="preserve">Казахский национальный медицинский университет, г. </w:t>
      </w:r>
      <w:proofErr w:type="spellStart"/>
      <w:r w:rsidRPr="002D6F2C">
        <w:rPr>
          <w:rFonts w:ascii="Times New Roman" w:hAnsi="Times New Roman"/>
          <w:w w:val="100"/>
          <w:sz w:val="24"/>
        </w:rPr>
        <w:t>Алматы</w:t>
      </w:r>
      <w:proofErr w:type="spellEnd"/>
      <w:r w:rsidRPr="002D6F2C">
        <w:rPr>
          <w:rFonts w:ascii="Times New Roman" w:hAnsi="Times New Roman"/>
          <w:w w:val="100"/>
          <w:sz w:val="24"/>
        </w:rPr>
        <w:t xml:space="preserve">, Казахстан; </w:t>
      </w:r>
      <w:r w:rsidRPr="002D6F2C">
        <w:rPr>
          <w:rFonts w:ascii="Times New Roman" w:hAnsi="Times New Roman"/>
          <w:w w:val="100"/>
          <w:sz w:val="24"/>
          <w:vertAlign w:val="superscript"/>
        </w:rPr>
        <w:t>2</w:t>
      </w:r>
      <w:r w:rsidRPr="002D6F2C">
        <w:rPr>
          <w:rFonts w:ascii="Times New Roman" w:hAnsi="Times New Roman"/>
          <w:w w:val="100"/>
          <w:sz w:val="24"/>
        </w:rPr>
        <w:t xml:space="preserve">Западно­казахстанский </w:t>
      </w:r>
      <w:r w:rsidRPr="002D6F2C">
        <w:rPr>
          <w:rFonts w:ascii="Times New Roman" w:hAnsi="Times New Roman"/>
          <w:w w:val="100"/>
          <w:sz w:val="24"/>
        </w:rPr>
        <w:br/>
        <w:t xml:space="preserve">государственный медицинский университет, г. </w:t>
      </w:r>
      <w:proofErr w:type="spellStart"/>
      <w:r w:rsidRPr="002D6F2C">
        <w:rPr>
          <w:rFonts w:ascii="Times New Roman" w:hAnsi="Times New Roman"/>
          <w:w w:val="100"/>
          <w:sz w:val="24"/>
        </w:rPr>
        <w:t>Актобе</w:t>
      </w:r>
      <w:proofErr w:type="spellEnd"/>
      <w:r w:rsidRPr="002D6F2C">
        <w:rPr>
          <w:rFonts w:ascii="Times New Roman" w:hAnsi="Times New Roman"/>
          <w:w w:val="100"/>
          <w:sz w:val="24"/>
        </w:rPr>
        <w:t xml:space="preserve">, Казахстан; </w:t>
      </w:r>
      <w:r w:rsidRPr="002D6F2C">
        <w:rPr>
          <w:rFonts w:ascii="Times New Roman" w:hAnsi="Times New Roman"/>
          <w:w w:val="100"/>
          <w:sz w:val="24"/>
          <w:vertAlign w:val="superscript"/>
        </w:rPr>
        <w:t>3</w:t>
      </w:r>
      <w:r w:rsidRPr="002D6F2C">
        <w:rPr>
          <w:rFonts w:ascii="Times New Roman" w:hAnsi="Times New Roman"/>
          <w:w w:val="100"/>
          <w:sz w:val="24"/>
        </w:rPr>
        <w:t xml:space="preserve">Карагандинский государственный медицинский университет, г. Караганда, Казахстан; </w:t>
      </w:r>
      <w:r w:rsidRPr="002D6F2C">
        <w:rPr>
          <w:rFonts w:ascii="Times New Roman" w:hAnsi="Times New Roman"/>
          <w:w w:val="100"/>
          <w:sz w:val="24"/>
          <w:vertAlign w:val="superscript"/>
        </w:rPr>
        <w:t>4</w:t>
      </w:r>
      <w:r w:rsidRPr="002D6F2C">
        <w:rPr>
          <w:rFonts w:ascii="Times New Roman" w:hAnsi="Times New Roman"/>
          <w:w w:val="100"/>
          <w:sz w:val="24"/>
        </w:rPr>
        <w:t xml:space="preserve">Первый медицинский университет им. И. П. Павлова, </w:t>
      </w:r>
      <w:r w:rsidRPr="002D6F2C">
        <w:rPr>
          <w:rFonts w:ascii="Times New Roman" w:hAnsi="Times New Roman"/>
          <w:w w:val="100"/>
          <w:sz w:val="24"/>
        </w:rPr>
        <w:br/>
        <w:t xml:space="preserve">г. </w:t>
      </w:r>
      <w:proofErr w:type="spellStart"/>
      <w:r w:rsidRPr="002D6F2C">
        <w:rPr>
          <w:rFonts w:ascii="Times New Roman" w:hAnsi="Times New Roman"/>
          <w:w w:val="100"/>
          <w:sz w:val="24"/>
        </w:rPr>
        <w:t>Санкт­Петербург</w:t>
      </w:r>
      <w:proofErr w:type="spellEnd"/>
      <w:r w:rsidRPr="002D6F2C">
        <w:rPr>
          <w:rFonts w:ascii="Times New Roman" w:hAnsi="Times New Roman"/>
          <w:w w:val="100"/>
          <w:sz w:val="24"/>
        </w:rPr>
        <w:t xml:space="preserve">; </w:t>
      </w:r>
      <w:r w:rsidRPr="002D6F2C">
        <w:rPr>
          <w:rFonts w:ascii="Times New Roman" w:hAnsi="Times New Roman"/>
          <w:w w:val="100"/>
          <w:sz w:val="24"/>
          <w:vertAlign w:val="superscript"/>
        </w:rPr>
        <w:t>5</w:t>
      </w:r>
      <w:r w:rsidRPr="002D6F2C">
        <w:rPr>
          <w:rFonts w:ascii="Times New Roman" w:hAnsi="Times New Roman"/>
          <w:w w:val="100"/>
          <w:sz w:val="24"/>
        </w:rPr>
        <w:t xml:space="preserve">Национальный институт общественного здравоохранения, г. Осло, Норвегия; </w:t>
      </w:r>
      <w:r w:rsidRPr="002D6F2C">
        <w:rPr>
          <w:rFonts w:ascii="Times New Roman" w:hAnsi="Times New Roman"/>
          <w:w w:val="100"/>
          <w:sz w:val="24"/>
          <w:vertAlign w:val="superscript"/>
        </w:rPr>
        <w:t>6</w:t>
      </w:r>
      <w:r w:rsidRPr="002D6F2C">
        <w:rPr>
          <w:rFonts w:ascii="Times New Roman" w:hAnsi="Times New Roman"/>
          <w:w w:val="100"/>
          <w:sz w:val="24"/>
        </w:rPr>
        <w:t xml:space="preserve">Северный государственный медицинский университет, г. Архангельск; </w:t>
      </w:r>
      <w:r w:rsidRPr="002D6F2C">
        <w:rPr>
          <w:rFonts w:ascii="Times New Roman" w:hAnsi="Times New Roman"/>
          <w:w w:val="100"/>
          <w:sz w:val="24"/>
          <w:vertAlign w:val="superscript"/>
        </w:rPr>
        <w:t>7</w:t>
      </w:r>
      <w:r w:rsidRPr="002D6F2C">
        <w:rPr>
          <w:rFonts w:ascii="Times New Roman" w:hAnsi="Times New Roman"/>
          <w:w w:val="100"/>
          <w:sz w:val="24"/>
        </w:rPr>
        <w:t xml:space="preserve">Северо­Восточный федеральный университет, </w:t>
      </w:r>
      <w:r w:rsidRPr="002D6F2C">
        <w:rPr>
          <w:rFonts w:ascii="Times New Roman" w:hAnsi="Times New Roman"/>
          <w:w w:val="100"/>
          <w:sz w:val="24"/>
        </w:rPr>
        <w:br/>
        <w:t>г. Якутск;</w:t>
      </w:r>
      <w:proofErr w:type="gramEnd"/>
      <w:r w:rsidRPr="002D6F2C">
        <w:rPr>
          <w:rFonts w:ascii="Times New Roman" w:hAnsi="Times New Roman"/>
          <w:w w:val="100"/>
          <w:sz w:val="24"/>
        </w:rPr>
        <w:t xml:space="preserve"> </w:t>
      </w:r>
      <w:r w:rsidRPr="002D6F2C">
        <w:rPr>
          <w:rFonts w:ascii="Times New Roman" w:hAnsi="Times New Roman"/>
          <w:w w:val="100"/>
          <w:sz w:val="24"/>
          <w:vertAlign w:val="superscript"/>
        </w:rPr>
        <w:t>8</w:t>
      </w:r>
      <w:r w:rsidRPr="002D6F2C">
        <w:rPr>
          <w:rFonts w:ascii="Times New Roman" w:hAnsi="Times New Roman"/>
          <w:w w:val="100"/>
          <w:sz w:val="24"/>
        </w:rPr>
        <w:t xml:space="preserve">Международный </w:t>
      </w:r>
      <w:proofErr w:type="spellStart"/>
      <w:r w:rsidRPr="002D6F2C">
        <w:rPr>
          <w:rFonts w:ascii="Times New Roman" w:hAnsi="Times New Roman"/>
          <w:w w:val="100"/>
          <w:sz w:val="24"/>
        </w:rPr>
        <w:t>казахско­турецкий</w:t>
      </w:r>
      <w:proofErr w:type="spellEnd"/>
      <w:r w:rsidRPr="002D6F2C">
        <w:rPr>
          <w:rFonts w:ascii="Times New Roman" w:hAnsi="Times New Roman"/>
          <w:w w:val="100"/>
          <w:sz w:val="24"/>
        </w:rPr>
        <w:t xml:space="preserve"> университет им. Х. А. </w:t>
      </w:r>
      <w:proofErr w:type="spellStart"/>
      <w:r w:rsidRPr="002D6F2C">
        <w:rPr>
          <w:rFonts w:ascii="Times New Roman" w:hAnsi="Times New Roman"/>
          <w:w w:val="100"/>
          <w:sz w:val="24"/>
        </w:rPr>
        <w:t>Ясави</w:t>
      </w:r>
      <w:proofErr w:type="spellEnd"/>
      <w:r w:rsidRPr="002D6F2C">
        <w:rPr>
          <w:rFonts w:ascii="Times New Roman" w:hAnsi="Times New Roman"/>
          <w:w w:val="100"/>
          <w:sz w:val="24"/>
        </w:rPr>
        <w:t>, г. Туркестан, Казахстан</w:t>
      </w:r>
    </w:p>
    <w:p w:rsidR="002D6F2C" w:rsidRPr="002D6F2C" w:rsidRDefault="002D6F2C" w:rsidP="002D6F2C">
      <w:pPr>
        <w:pStyle w:val="a8"/>
        <w:rPr>
          <w:rFonts w:ascii="Times New Roman" w:hAnsi="Times New Roman"/>
          <w:w w:val="100"/>
          <w:sz w:val="24"/>
        </w:rPr>
      </w:pPr>
    </w:p>
    <w:p w:rsidR="002D6F2C" w:rsidRPr="002D6F2C" w:rsidRDefault="002D6F2C" w:rsidP="002D6F2C">
      <w:pPr>
        <w:pStyle w:val="a8"/>
        <w:rPr>
          <w:rFonts w:ascii="Times New Roman" w:hAnsi="Times New Roman"/>
          <w:w w:val="100"/>
          <w:sz w:val="24"/>
        </w:rPr>
      </w:pPr>
      <w:r w:rsidRPr="002D6F2C">
        <w:rPr>
          <w:rFonts w:ascii="Times New Roman" w:hAnsi="Times New Roman"/>
          <w:w w:val="100"/>
          <w:sz w:val="24"/>
        </w:rPr>
        <w:t xml:space="preserve">Проведено анкетирование 1 194 респондентов в возрасте старше 45 лет среди жителей г. </w:t>
      </w:r>
      <w:proofErr w:type="spellStart"/>
      <w:r w:rsidRPr="002D6F2C">
        <w:rPr>
          <w:rFonts w:ascii="Times New Roman" w:hAnsi="Times New Roman"/>
          <w:w w:val="100"/>
          <w:sz w:val="24"/>
        </w:rPr>
        <w:t>Алматы</w:t>
      </w:r>
      <w:proofErr w:type="spellEnd"/>
      <w:r w:rsidRPr="002D6F2C">
        <w:rPr>
          <w:rFonts w:ascii="Times New Roman" w:hAnsi="Times New Roman"/>
          <w:w w:val="100"/>
          <w:sz w:val="24"/>
        </w:rPr>
        <w:t xml:space="preserve"> (Республика Казахстан) для оценки удовлетворенности населения качеством медицинской помощи. Специально обученные интервьюеры посетили респондентов на дому, и те заполнили </w:t>
      </w:r>
      <w:proofErr w:type="gramStart"/>
      <w:r w:rsidRPr="002D6F2C">
        <w:rPr>
          <w:rFonts w:ascii="Times New Roman" w:hAnsi="Times New Roman"/>
          <w:w w:val="100"/>
          <w:sz w:val="24"/>
        </w:rPr>
        <w:t>специализированный</w:t>
      </w:r>
      <w:proofErr w:type="gramEnd"/>
      <w:r w:rsidRPr="002D6F2C">
        <w:rPr>
          <w:rFonts w:ascii="Times New Roman" w:hAnsi="Times New Roman"/>
          <w:w w:val="100"/>
          <w:sz w:val="24"/>
        </w:rPr>
        <w:t xml:space="preserve"> </w:t>
      </w:r>
      <w:proofErr w:type="spellStart"/>
      <w:r w:rsidRPr="002D6F2C">
        <w:rPr>
          <w:rFonts w:ascii="Times New Roman" w:hAnsi="Times New Roman"/>
          <w:w w:val="100"/>
          <w:sz w:val="24"/>
        </w:rPr>
        <w:t>опросник</w:t>
      </w:r>
      <w:proofErr w:type="spellEnd"/>
      <w:r w:rsidRPr="002D6F2C">
        <w:rPr>
          <w:rFonts w:ascii="Times New Roman" w:hAnsi="Times New Roman"/>
          <w:w w:val="100"/>
          <w:sz w:val="24"/>
        </w:rPr>
        <w:t xml:space="preserve">, в котором были представлены вопросы относительно </w:t>
      </w:r>
      <w:proofErr w:type="spellStart"/>
      <w:r w:rsidRPr="002D6F2C">
        <w:rPr>
          <w:rFonts w:ascii="Times New Roman" w:hAnsi="Times New Roman"/>
          <w:w w:val="100"/>
          <w:sz w:val="24"/>
        </w:rPr>
        <w:t>социально­демографических</w:t>
      </w:r>
      <w:proofErr w:type="spellEnd"/>
      <w:r w:rsidRPr="002D6F2C">
        <w:rPr>
          <w:rFonts w:ascii="Times New Roman" w:hAnsi="Times New Roman"/>
          <w:w w:val="100"/>
          <w:sz w:val="24"/>
        </w:rPr>
        <w:t xml:space="preserve"> характеристик респондента, особенностей обращения за медицинской помощью в течение последнего года, вредных привычек, самооценки здоровья, отношения к врачам и мнения респондента о качестве медицинской помощи в целом. Для анализа данных использовалась бинарная </w:t>
      </w:r>
      <w:proofErr w:type="spellStart"/>
      <w:r w:rsidRPr="002D6F2C">
        <w:rPr>
          <w:rFonts w:ascii="Times New Roman" w:hAnsi="Times New Roman"/>
          <w:w w:val="100"/>
          <w:sz w:val="24"/>
        </w:rPr>
        <w:t>логистическая</w:t>
      </w:r>
      <w:proofErr w:type="spellEnd"/>
      <w:r w:rsidRPr="002D6F2C">
        <w:rPr>
          <w:rFonts w:ascii="Times New Roman" w:hAnsi="Times New Roman"/>
          <w:w w:val="100"/>
          <w:sz w:val="24"/>
        </w:rPr>
        <w:t xml:space="preserve"> регрессии, коррекция проводилась на </w:t>
      </w:r>
      <w:proofErr w:type="spellStart"/>
      <w:r w:rsidRPr="002D6F2C">
        <w:rPr>
          <w:rFonts w:ascii="Times New Roman" w:hAnsi="Times New Roman"/>
          <w:w w:val="100"/>
          <w:sz w:val="24"/>
        </w:rPr>
        <w:t>социально­демографические</w:t>
      </w:r>
      <w:proofErr w:type="spellEnd"/>
      <w:r w:rsidRPr="002D6F2C">
        <w:rPr>
          <w:rFonts w:ascii="Times New Roman" w:hAnsi="Times New Roman"/>
          <w:w w:val="100"/>
          <w:sz w:val="24"/>
        </w:rPr>
        <w:t xml:space="preserve"> особенности респондентов и особенности обращения за медицинской помощью. Результаты исследования показали, что не удовлетворены качеством медицинской помощи были 55,7</w:t>
      </w:r>
      <w:r w:rsidRPr="002D6F2C">
        <w:rPr>
          <w:rFonts w:ascii="Times New Roman"/>
          <w:w w:val="100"/>
          <w:sz w:val="24"/>
        </w:rPr>
        <w:t> </w:t>
      </w:r>
      <w:r w:rsidRPr="002D6F2C">
        <w:rPr>
          <w:rFonts w:ascii="Times New Roman" w:hAnsi="Times New Roman"/>
          <w:w w:val="100"/>
          <w:sz w:val="24"/>
        </w:rPr>
        <w:t>% (95</w:t>
      </w:r>
      <w:r w:rsidRPr="002D6F2C">
        <w:rPr>
          <w:rFonts w:ascii="Times New Roman"/>
          <w:w w:val="100"/>
          <w:sz w:val="24"/>
        </w:rPr>
        <w:t> </w:t>
      </w:r>
      <w:r w:rsidRPr="002D6F2C">
        <w:rPr>
          <w:rFonts w:ascii="Times New Roman" w:hAnsi="Times New Roman"/>
          <w:w w:val="100"/>
          <w:sz w:val="24"/>
        </w:rPr>
        <w:t xml:space="preserve">% ДИ 52,9; 58,5) респондентов. </w:t>
      </w:r>
      <w:proofErr w:type="gramStart"/>
      <w:r w:rsidRPr="002D6F2C">
        <w:rPr>
          <w:rFonts w:ascii="Times New Roman" w:hAnsi="Times New Roman"/>
          <w:w w:val="100"/>
          <w:sz w:val="24"/>
        </w:rPr>
        <w:t>Многомерный анализ обнаружил, что неудовлетворенность качеством медицинской помощи была ассоциирована с уровнем образования респондентов, уровнем дохода, самооценкой здоровья, но наибольшее значение имело недоверие к врачам, которое повышало шансы негативной оценки медицинской помощи в 19 раз (96</w:t>
      </w:r>
      <w:r w:rsidRPr="002D6F2C">
        <w:rPr>
          <w:rFonts w:ascii="Times New Roman"/>
          <w:w w:val="100"/>
          <w:sz w:val="24"/>
        </w:rPr>
        <w:t> </w:t>
      </w:r>
      <w:r w:rsidRPr="002D6F2C">
        <w:rPr>
          <w:rFonts w:ascii="Times New Roman" w:hAnsi="Times New Roman"/>
          <w:w w:val="100"/>
          <w:sz w:val="24"/>
        </w:rPr>
        <w:t>% ДИ 12; 30), в то время как сомнения в отношении доверия к врачам – в 7 раз (95</w:t>
      </w:r>
      <w:r w:rsidRPr="002D6F2C">
        <w:rPr>
          <w:rFonts w:ascii="Times New Roman"/>
          <w:w w:val="100"/>
          <w:sz w:val="24"/>
        </w:rPr>
        <w:t> </w:t>
      </w:r>
      <w:r w:rsidRPr="002D6F2C">
        <w:rPr>
          <w:rFonts w:ascii="Times New Roman" w:hAnsi="Times New Roman"/>
          <w:w w:val="100"/>
          <w:sz w:val="24"/>
        </w:rPr>
        <w:t>% ДИ 5;</w:t>
      </w:r>
      <w:proofErr w:type="gramEnd"/>
      <w:r w:rsidRPr="002D6F2C">
        <w:rPr>
          <w:rFonts w:ascii="Times New Roman" w:hAnsi="Times New Roman"/>
          <w:w w:val="100"/>
          <w:sz w:val="24"/>
        </w:rPr>
        <w:t xml:space="preserve"> 10) по сравнению с ситуацией, когда респондент относился к врачам с доверием. Таким образом, организационные мероприятия, направленные на повышение доверия к врачам, в первую очередь развитие персонифицированной медицины, может повысить степень удовлетворенности населения качеством медицинской помощи. Данное исследование может послужить отправной точкой для проведения панельного исследования для оценки динамики удовлетворенности населения качеством медицинской помощи.</w:t>
      </w:r>
    </w:p>
    <w:p w:rsidR="002D6F2C" w:rsidRPr="002D6F2C" w:rsidRDefault="002D6F2C" w:rsidP="002D6F2C">
      <w:pPr>
        <w:pStyle w:val="a8"/>
        <w:rPr>
          <w:rFonts w:ascii="Times New Roman" w:hAnsi="Times New Roman"/>
          <w:w w:val="100"/>
          <w:sz w:val="24"/>
        </w:rPr>
      </w:pPr>
      <w:r w:rsidRPr="002D6F2C">
        <w:rPr>
          <w:rFonts w:ascii="Times New Roman" w:hAnsi="Times New Roman"/>
          <w:b/>
          <w:bCs/>
          <w:w w:val="100"/>
          <w:sz w:val="24"/>
        </w:rPr>
        <w:lastRenderedPageBreak/>
        <w:t>Ключевые слова:</w:t>
      </w:r>
      <w:r w:rsidRPr="002D6F2C">
        <w:rPr>
          <w:rFonts w:ascii="Times New Roman" w:hAnsi="Times New Roman"/>
          <w:w w:val="100"/>
          <w:sz w:val="24"/>
        </w:rPr>
        <w:t xml:space="preserve"> качество медицинской помощи, социологическое исследование, анкетирование, </w:t>
      </w:r>
      <w:proofErr w:type="spellStart"/>
      <w:r w:rsidRPr="002D6F2C">
        <w:rPr>
          <w:rFonts w:ascii="Times New Roman" w:hAnsi="Times New Roman"/>
          <w:w w:val="100"/>
          <w:sz w:val="24"/>
        </w:rPr>
        <w:t>Алматы</w:t>
      </w:r>
      <w:proofErr w:type="spellEnd"/>
      <w:r w:rsidRPr="002D6F2C">
        <w:rPr>
          <w:rFonts w:ascii="Times New Roman" w:hAnsi="Times New Roman"/>
          <w:w w:val="100"/>
          <w:sz w:val="24"/>
        </w:rPr>
        <w:t>, Казахстан</w:t>
      </w:r>
    </w:p>
    <w:p w:rsidR="002D6F2C" w:rsidRPr="002D6F2C" w:rsidRDefault="002D6F2C" w:rsidP="002D6F2C">
      <w:pPr>
        <w:pStyle w:val="a3"/>
        <w:rPr>
          <w:rFonts w:ascii="Times New Roman" w:hAnsi="Times New Roman"/>
          <w:sz w:val="24"/>
        </w:rPr>
      </w:pPr>
    </w:p>
    <w:sectPr w:rsidR="002D6F2C" w:rsidRPr="002D6F2C"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F2C"/>
    <w:rsid w:val="002D6F2C"/>
    <w:rsid w:val="005A26E2"/>
    <w:rsid w:val="007727F3"/>
    <w:rsid w:val="00AE2D84"/>
    <w:rsid w:val="00B2646E"/>
    <w:rsid w:val="00E06CF1"/>
    <w:rsid w:val="00E8013F"/>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2D6F2C"/>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2D6F2C"/>
    <w:pPr>
      <w:spacing w:after="113"/>
      <w:ind w:firstLine="0"/>
    </w:pPr>
    <w:rPr>
      <w:sz w:val="18"/>
      <w:szCs w:val="18"/>
    </w:rPr>
  </w:style>
  <w:style w:type="paragraph" w:customStyle="1" w:styleId="a5">
    <w:name w:val="ЗАГОЛОВОК"/>
    <w:basedOn w:val="a"/>
    <w:uiPriority w:val="99"/>
    <w:rsid w:val="002D6F2C"/>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2D6F2C"/>
    <w:pPr>
      <w:suppressAutoHyphens w:val="0"/>
    </w:pPr>
    <w:rPr>
      <w:rFonts w:ascii="OfficinaSansC" w:hAnsi="OfficinaSansC" w:cs="OfficinaSansC"/>
      <w:b/>
      <w:bCs/>
      <w:caps w:val="0"/>
      <w:sz w:val="24"/>
      <w:szCs w:val="24"/>
    </w:rPr>
  </w:style>
  <w:style w:type="paragraph" w:customStyle="1" w:styleId="a7">
    <w:name w:val="ГОРОД"/>
    <w:basedOn w:val="a6"/>
    <w:uiPriority w:val="99"/>
    <w:rsid w:val="002D6F2C"/>
    <w:pPr>
      <w:spacing w:after="0"/>
    </w:pPr>
    <w:rPr>
      <w:w w:val="90"/>
      <w:sz w:val="22"/>
      <w:szCs w:val="22"/>
    </w:rPr>
  </w:style>
  <w:style w:type="paragraph" w:customStyle="1" w:styleId="a8">
    <w:name w:val="РЕЗЮМЕ"/>
    <w:basedOn w:val="a3"/>
    <w:uiPriority w:val="99"/>
    <w:rsid w:val="002D6F2C"/>
    <w:rPr>
      <w:rFonts w:ascii="OfficinaSansC" w:hAnsi="OfficinaSansC" w:cs="OfficinaSansC"/>
      <w:w w:val="95"/>
      <w:sz w:val="18"/>
      <w:szCs w:val="18"/>
    </w:rPr>
  </w:style>
  <w:style w:type="paragraph" w:customStyle="1" w:styleId="a9">
    <w:name w:val="АВТОР АНГЛ"/>
    <w:basedOn w:val="a6"/>
    <w:uiPriority w:val="99"/>
    <w:rsid w:val="002D6F2C"/>
    <w:pPr>
      <w:spacing w:line="288" w:lineRule="atLeast"/>
    </w:pPr>
  </w:style>
  <w:style w:type="paragraph" w:customStyle="1" w:styleId="aa">
    <w:name w:val="КОНТАКТНАЯ ИНФОРМАЦИЯ"/>
    <w:basedOn w:val="a"/>
    <w:uiPriority w:val="99"/>
    <w:rsid w:val="002D6F2C"/>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2D6F2C"/>
    <w:rPr>
      <w:sz w:val="18"/>
      <w:szCs w:val="18"/>
    </w:rPr>
  </w:style>
  <w:style w:type="character" w:styleId="ac">
    <w:name w:val="Hyperlink"/>
    <w:basedOn w:val="a0"/>
    <w:uiPriority w:val="99"/>
    <w:unhideWhenUsed/>
    <w:rsid w:val="002D6F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3143</Words>
  <Characters>17919</Characters>
  <Application>Microsoft Office Word</Application>
  <DocSecurity>0</DocSecurity>
  <Lines>149</Lines>
  <Paragraphs>42</Paragraphs>
  <ScaleCrop>false</ScaleCrop>
  <Company>NSMU</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2017-11-13T05:17:00Z</dcterms:created>
  <dcterms:modified xsi:type="dcterms:W3CDTF">2017-11-14T12:12:00Z</dcterms:modified>
</cp:coreProperties>
</file>